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B" w:rsidRPr="0015451F" w:rsidRDefault="00AF7065"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A53A8E">
        <w:rPr>
          <w:b/>
          <w:sz w:val="36"/>
          <w:lang w:val="id-ID"/>
        </w:rPr>
        <w:t>Numerical Analysis of Multi Buoy</w:t>
      </w:r>
      <w:r w:rsidR="0021063A">
        <w:rPr>
          <w:b/>
          <w:sz w:val="36"/>
        </w:rPr>
        <w:t xml:space="preserve"> </w:t>
      </w:r>
      <w:r w:rsidR="00A53A8E">
        <w:rPr>
          <w:b/>
          <w:sz w:val="36"/>
          <w:lang w:val="id-ID"/>
        </w:rPr>
        <w:t>Mooring Configuration Selection</w:t>
      </w:r>
    </w:p>
    <w:p w:rsidR="005A612D" w:rsidRPr="00A15CAF" w:rsidRDefault="005A612D" w:rsidP="00937CD8">
      <w:pPr>
        <w:jc w:val="center"/>
        <w:rPr>
          <w:color w:val="0000FF"/>
        </w:rPr>
      </w:pPr>
    </w:p>
    <w:p w:rsidR="005A612D" w:rsidRDefault="005A612D" w:rsidP="00937CD8">
      <w:pPr>
        <w:spacing w:after="240"/>
        <w:jc w:val="center"/>
        <w:rPr>
          <w:iCs/>
          <w:color w:val="000000"/>
        </w:rPr>
      </w:pPr>
    </w:p>
    <w:p w:rsidR="005A612D" w:rsidRPr="00A53A8E" w:rsidRDefault="00A53A8E" w:rsidP="00937CD8">
      <w:pPr>
        <w:spacing w:after="240" w:line="276" w:lineRule="auto"/>
        <w:jc w:val="center"/>
        <w:rPr>
          <w:color w:val="0000FF"/>
          <w:vertAlign w:val="superscript"/>
          <w:lang w:val="id-ID"/>
        </w:rPr>
      </w:pPr>
      <w:r>
        <w:rPr>
          <w:lang w:val="id-ID"/>
        </w:rPr>
        <w:t>Erdina Arianti</w:t>
      </w:r>
      <w:r w:rsidR="00403E7B" w:rsidRPr="00AA4D96">
        <w:t>,</w:t>
      </w:r>
      <w:r w:rsidR="00403E7B" w:rsidRPr="00AA4D96">
        <w:rPr>
          <w:vertAlign w:val="superscript"/>
        </w:rPr>
        <w:t>a,*</w:t>
      </w:r>
    </w:p>
    <w:p w:rsidR="002D042D" w:rsidRPr="00A53A8E" w:rsidRDefault="00885506" w:rsidP="00937CD8">
      <w:pPr>
        <w:spacing w:line="276" w:lineRule="auto"/>
        <w:jc w:val="both"/>
        <w:rPr>
          <w:color w:val="000000"/>
          <w:sz w:val="18"/>
          <w:szCs w:val="18"/>
          <w:lang w:val="id-ID"/>
        </w:rPr>
      </w:pPr>
      <w:proofErr w:type="gramStart"/>
      <w:r w:rsidRPr="00937CD8">
        <w:rPr>
          <w:color w:val="000000"/>
          <w:sz w:val="18"/>
          <w:szCs w:val="18"/>
          <w:vertAlign w:val="superscript"/>
        </w:rPr>
        <w:t>a</w:t>
      </w:r>
      <w:r w:rsidR="002D042D" w:rsidRPr="00937CD8">
        <w:rPr>
          <w:color w:val="000000"/>
          <w:sz w:val="18"/>
          <w:szCs w:val="18"/>
          <w:vertAlign w:val="superscript"/>
        </w:rPr>
        <w:t>)</w:t>
      </w:r>
      <w:proofErr w:type="gramEnd"/>
      <w:r w:rsidR="00A53A8E">
        <w:rPr>
          <w:i/>
          <w:color w:val="000000"/>
          <w:sz w:val="18"/>
          <w:szCs w:val="18"/>
          <w:lang w:val="id-ID"/>
        </w:rPr>
        <w:t>Indonesian</w:t>
      </w:r>
      <w:r w:rsidRPr="00937CD8">
        <w:rPr>
          <w:i/>
          <w:color w:val="000000"/>
          <w:sz w:val="18"/>
          <w:szCs w:val="18"/>
        </w:rPr>
        <w:t xml:space="preserve"> </w:t>
      </w:r>
      <w:r w:rsidR="00A53A8E" w:rsidRPr="00A53A8E">
        <w:rPr>
          <w:i/>
          <w:color w:val="000000"/>
          <w:sz w:val="18"/>
          <w:szCs w:val="18"/>
        </w:rPr>
        <w:t xml:space="preserve">Hydrodynamic Laboratory (IHL), Agency for The Assessment an </w:t>
      </w:r>
      <w:proofErr w:type="spellStart"/>
      <w:r w:rsidR="00A53A8E" w:rsidRPr="00A53A8E">
        <w:rPr>
          <w:i/>
          <w:color w:val="000000"/>
          <w:sz w:val="18"/>
          <w:szCs w:val="18"/>
        </w:rPr>
        <w:t>Aplication</w:t>
      </w:r>
      <w:proofErr w:type="spellEnd"/>
      <w:r w:rsidR="00A53A8E" w:rsidRPr="00A53A8E">
        <w:rPr>
          <w:i/>
          <w:color w:val="000000"/>
          <w:sz w:val="18"/>
          <w:szCs w:val="18"/>
        </w:rPr>
        <w:t xml:space="preserve"> of Technology (BPPT),</w:t>
      </w:r>
      <w:r w:rsidR="00A53A8E">
        <w:rPr>
          <w:i/>
          <w:color w:val="000000"/>
          <w:sz w:val="18"/>
          <w:szCs w:val="18"/>
          <w:lang w:val="id-ID"/>
        </w:rPr>
        <w:t xml:space="preserve"> Indonesia</w:t>
      </w:r>
    </w:p>
    <w:p w:rsidR="00885506" w:rsidRPr="00937CD8" w:rsidRDefault="00885506" w:rsidP="00937CD8">
      <w:pPr>
        <w:pStyle w:val="Captions"/>
        <w:spacing w:line="276" w:lineRule="auto"/>
        <w:jc w:val="left"/>
        <w:rPr>
          <w:rFonts w:cs="Helvetica"/>
          <w:szCs w:val="18"/>
        </w:rPr>
      </w:pPr>
    </w:p>
    <w:p w:rsidR="005A612D" w:rsidRPr="00A53A8E" w:rsidRDefault="00B447D7" w:rsidP="00937CD8">
      <w:pPr>
        <w:pStyle w:val="Captions"/>
        <w:spacing w:line="276" w:lineRule="auto"/>
        <w:jc w:val="left"/>
        <w:rPr>
          <w:color w:val="FF0000"/>
          <w:szCs w:val="18"/>
          <w:lang w:val="id-ID"/>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w:t>
      </w:r>
      <w:r w:rsidR="00A53A8E">
        <w:rPr>
          <w:szCs w:val="18"/>
          <w:lang w:val="id-ID"/>
        </w:rPr>
        <w:t>erdinarianti</w:t>
      </w:r>
      <w:r w:rsidR="00F41AEA" w:rsidRPr="00937CD8">
        <w:rPr>
          <w:szCs w:val="18"/>
        </w:rPr>
        <w:t>@</w:t>
      </w:r>
      <w:r w:rsidR="00A53A8E">
        <w:rPr>
          <w:szCs w:val="18"/>
          <w:lang w:val="id-ID"/>
        </w:rPr>
        <w:t>gmail</w:t>
      </w:r>
      <w:r w:rsidR="002D042D" w:rsidRPr="00937CD8">
        <w:rPr>
          <w:szCs w:val="18"/>
        </w:rPr>
        <w:t>.</w:t>
      </w:r>
      <w:r w:rsidR="00A53A8E">
        <w:rPr>
          <w:szCs w:val="18"/>
          <w:lang w:val="id-ID"/>
        </w:rPr>
        <w:t>com</w:t>
      </w:r>
    </w:p>
    <w:p w:rsidR="00F41AEA" w:rsidRPr="00937CD8" w:rsidRDefault="00F41AEA" w:rsidP="00937CD8">
      <w:pPr>
        <w:pStyle w:val="Captions"/>
        <w:jc w:val="both"/>
        <w:rPr>
          <w:szCs w:val="18"/>
        </w:rPr>
      </w:pPr>
    </w:p>
    <w:p w:rsidR="00001921" w:rsidRPr="00937CD8" w:rsidRDefault="00001921" w:rsidP="00937CD8">
      <w:pPr>
        <w:jc w:val="both"/>
        <w:rPr>
          <w:sz w:val="18"/>
          <w:szCs w:val="18"/>
        </w:rPr>
      </w:pPr>
    </w:p>
    <w:p w:rsidR="005A612D" w:rsidRPr="00937CD8" w:rsidRDefault="005A612D" w:rsidP="00937CD8">
      <w:pPr>
        <w:jc w:val="both"/>
        <w:rPr>
          <w:sz w:val="18"/>
          <w:szCs w:val="18"/>
        </w:rPr>
      </w:pPr>
    </w:p>
    <w:p w:rsidR="00001921" w:rsidRPr="00937CD8" w:rsidRDefault="00001921" w:rsidP="00B503D4">
      <w:pPr>
        <w:jc w:val="both"/>
        <w:rPr>
          <w:sz w:val="18"/>
          <w:szCs w:val="18"/>
        </w:rPr>
      </w:pPr>
    </w:p>
    <w:p w:rsidR="00001921" w:rsidRPr="00937CD8" w:rsidRDefault="00001921" w:rsidP="00937CD8">
      <w:pPr>
        <w:jc w:val="both"/>
        <w:rPr>
          <w:sz w:val="18"/>
          <w:szCs w:val="18"/>
        </w:rPr>
        <w:sectPr w:rsidR="00001921" w:rsidRPr="00937CD8"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rsidR="00CF78B3" w:rsidRPr="00605B3B" w:rsidRDefault="00AF7065" w:rsidP="00605B3B">
      <w:pPr>
        <w:rPr>
          <w:rFonts w:ascii="Times" w:hAnsi="Times" w:cs="Times"/>
          <w:b/>
          <w:sz w:val="18"/>
          <w:szCs w:val="18"/>
        </w:rPr>
      </w:pPr>
      <w:r w:rsidRPr="00605B3B">
        <w:rPr>
          <w:b/>
          <w:sz w:val="18"/>
          <w:szCs w:val="18"/>
        </w:rPr>
        <w:lastRenderedPageBreak/>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rsidR="00CF78B3" w:rsidRPr="00605B3B" w:rsidRDefault="00CF78B3" w:rsidP="00605B3B">
      <w:pPr>
        <w:rPr>
          <w:rFonts w:ascii="Times" w:hAnsi="Times" w:cs="Times"/>
          <w:sz w:val="18"/>
          <w:szCs w:val="18"/>
        </w:rPr>
      </w:pPr>
    </w:p>
    <w:p w:rsidR="00CF78B3" w:rsidRPr="00605B3B" w:rsidRDefault="00CF78B3" w:rsidP="00CF78B3">
      <w:pPr>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proofErr w:type="spellStart"/>
      <w:r w:rsidR="005E767E">
        <w:rPr>
          <w:rFonts w:ascii="Times" w:hAnsi="Times" w:cs="Times"/>
          <w:sz w:val="18"/>
          <w:szCs w:val="18"/>
        </w:rPr>
        <w:t>xxxxx</w:t>
      </w:r>
      <w:proofErr w:type="spellEnd"/>
    </w:p>
    <w:p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proofErr w:type="spellStart"/>
      <w:r w:rsidR="005E767E">
        <w:rPr>
          <w:rFonts w:ascii="Times" w:hAnsi="Times" w:cs="Times"/>
          <w:sz w:val="18"/>
          <w:szCs w:val="18"/>
        </w:rPr>
        <w:t>xxxxx</w:t>
      </w:r>
      <w:proofErr w:type="spellEnd"/>
    </w:p>
    <w:p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proofErr w:type="spellStart"/>
      <w:r w:rsidR="005E767E">
        <w:rPr>
          <w:rFonts w:ascii="Times" w:hAnsi="Times" w:cs="Times"/>
          <w:sz w:val="18"/>
          <w:szCs w:val="18"/>
        </w:rPr>
        <w:t>xxxxxxx</w:t>
      </w:r>
      <w:proofErr w:type="spellEnd"/>
    </w:p>
    <w:p w:rsidR="00CF78B3" w:rsidRDefault="00CF78B3" w:rsidP="00B503D4">
      <w:pPr>
        <w:jc w:val="both"/>
        <w:rPr>
          <w:sz w:val="24"/>
        </w:rPr>
      </w:pPr>
    </w:p>
    <w:p w:rsidR="00CF78B3" w:rsidRDefault="00CF78B3" w:rsidP="00B503D4">
      <w:pPr>
        <w:jc w:val="both"/>
        <w:rPr>
          <w:sz w:val="24"/>
        </w:rPr>
      </w:pPr>
    </w:p>
    <w:p w:rsidR="005A612D" w:rsidRDefault="005A612D" w:rsidP="00B503D4">
      <w:pPr>
        <w:jc w:val="both"/>
        <w:rPr>
          <w:color w:val="0000FF"/>
          <w:sz w:val="18"/>
        </w:rPr>
      </w:pPr>
      <w:r w:rsidRPr="00001921">
        <w:rPr>
          <w:b/>
        </w:rPr>
        <w:t>ABSTRACT</w:t>
      </w:r>
    </w:p>
    <w:p w:rsidR="005A612D" w:rsidRPr="008D79FE" w:rsidRDefault="005A612D" w:rsidP="00B503D4">
      <w:pPr>
        <w:jc w:val="both"/>
        <w:rPr>
          <w:sz w:val="18"/>
          <w:lang w:val="en-GB"/>
        </w:rPr>
      </w:pPr>
    </w:p>
    <w:p w:rsidR="005A612D" w:rsidRPr="00A474A8" w:rsidRDefault="00A53A8E" w:rsidP="006E7F99">
      <w:pPr>
        <w:jc w:val="both"/>
        <w:rPr>
          <w:sz w:val="18"/>
          <w:szCs w:val="18"/>
        </w:rPr>
      </w:pPr>
      <w:r w:rsidRPr="00A53A8E">
        <w:rPr>
          <w:sz w:val="18"/>
          <w:szCs w:val="18"/>
        </w:rPr>
        <w:t>The development of oil and gas technology from shallow water to deep sea is a challenge for Indonesian Hydrodynamics Laboratory (IHL) to carry out the deep sea model testing by using experimental tank with limited depth. Truncation method should be used to solve this problem. Mooring systems that will be analyzed in this study are multi buoy-mooring with configuration variations: two and four buoy-mooring installed on the FPSO.    A numerical analysis was performed for determining mooring system response to avoid time and cost consuming. Analysis was conducted using time domain analysis to obtain the configuration that produce minimum tension of mooring lines. Two buoy-mooring show a better result configuration than four buoy-mooring</w:t>
      </w:r>
      <w:r w:rsidR="00B35AD3">
        <w:rPr>
          <w:sz w:val="18"/>
          <w:szCs w:val="18"/>
        </w:rPr>
        <w:t>.</w:t>
      </w:r>
    </w:p>
    <w:p w:rsidR="005A612D" w:rsidRDefault="005A612D" w:rsidP="006E7F99">
      <w:pPr>
        <w:jc w:val="both"/>
        <w:rPr>
          <w:sz w:val="18"/>
        </w:rPr>
      </w:pPr>
    </w:p>
    <w:p w:rsidR="005F35D0" w:rsidRDefault="005F35D0" w:rsidP="006E7F99">
      <w:pPr>
        <w:jc w:val="both"/>
        <w:rPr>
          <w:sz w:val="18"/>
        </w:rPr>
      </w:pPr>
    </w:p>
    <w:p w:rsidR="005A612D" w:rsidRDefault="005A612D" w:rsidP="006E7F99">
      <w:pPr>
        <w:jc w:val="both"/>
        <w:rPr>
          <w:color w:val="000000"/>
          <w:sz w:val="18"/>
        </w:rPr>
      </w:pPr>
      <w:r w:rsidRPr="00001921">
        <w:rPr>
          <w:b/>
        </w:rPr>
        <w:t>KEY WORDS</w:t>
      </w:r>
      <w:proofErr w:type="gramStart"/>
      <w:r w:rsidRPr="00001921">
        <w:rPr>
          <w:b/>
        </w:rPr>
        <w:t>:</w:t>
      </w:r>
      <w:r w:rsidR="00A53A8E">
        <w:rPr>
          <w:i/>
          <w:sz w:val="18"/>
          <w:lang w:val="id-ID"/>
        </w:rPr>
        <w:t>multi</w:t>
      </w:r>
      <w:proofErr w:type="gramEnd"/>
      <w:r w:rsidR="00A53A8E">
        <w:rPr>
          <w:i/>
          <w:sz w:val="18"/>
          <w:lang w:val="id-ID"/>
        </w:rPr>
        <w:t>-buoy, mooring, tension</w:t>
      </w:r>
      <w:r w:rsidR="00FD170F" w:rsidRPr="00F17ED7">
        <w:rPr>
          <w:sz w:val="18"/>
        </w:rPr>
        <w:t>.</w:t>
      </w:r>
    </w:p>
    <w:p w:rsidR="005A612D" w:rsidRDefault="005A612D" w:rsidP="006E7F99">
      <w:pPr>
        <w:jc w:val="both"/>
        <w:rPr>
          <w:sz w:val="18"/>
        </w:rPr>
      </w:pPr>
    </w:p>
    <w:p w:rsidR="006356D0" w:rsidRDefault="006356D0" w:rsidP="006E7F99">
      <w:pPr>
        <w:jc w:val="both"/>
        <w:rPr>
          <w:sz w:val="18"/>
        </w:rPr>
      </w:pPr>
    </w:p>
    <w:p w:rsidR="006356D0" w:rsidRPr="00554A33" w:rsidRDefault="006356D0" w:rsidP="006356D0">
      <w:pPr>
        <w:autoSpaceDE w:val="0"/>
        <w:autoSpaceDN w:val="0"/>
        <w:adjustRightInd w:val="0"/>
        <w:spacing w:line="360" w:lineRule="auto"/>
        <w:jc w:val="both"/>
        <w:rPr>
          <w:b/>
          <w:iCs/>
          <w:color w:val="131313"/>
        </w:rPr>
      </w:pPr>
      <w:r>
        <w:rPr>
          <w:b/>
          <w:iCs/>
          <w:color w:val="131313"/>
        </w:rPr>
        <w:t>NOMENCLATURE</w:t>
      </w:r>
    </w:p>
    <w:p w:rsidR="00A53A8E" w:rsidRPr="005D3600" w:rsidRDefault="00A53A8E" w:rsidP="00A53A8E">
      <w:pPr>
        <w:autoSpaceDE w:val="0"/>
        <w:autoSpaceDN w:val="0"/>
        <w:adjustRightInd w:val="0"/>
        <w:rPr>
          <w:color w:val="000000" w:themeColor="text1"/>
          <w:sz w:val="18"/>
          <w:szCs w:val="18"/>
          <w:lang w:val="id-ID"/>
        </w:rPr>
      </w:pPr>
      <w:r w:rsidRPr="005D3600">
        <w:rPr>
          <w:i/>
          <w:iCs/>
          <w:color w:val="000000" w:themeColor="text1"/>
          <w:sz w:val="18"/>
          <w:szCs w:val="18"/>
          <w:lang w:val="id-ID"/>
        </w:rPr>
        <w:t>FPSO</w:t>
      </w:r>
      <w:r w:rsidRPr="005D3600">
        <w:rPr>
          <w:i/>
          <w:iCs/>
          <w:color w:val="000000" w:themeColor="text1"/>
          <w:sz w:val="18"/>
          <w:szCs w:val="18"/>
        </w:rPr>
        <w:tab/>
      </w:r>
      <w:r w:rsidRPr="005D3600">
        <w:rPr>
          <w:color w:val="000000" w:themeColor="text1"/>
          <w:sz w:val="18"/>
          <w:szCs w:val="18"/>
          <w:lang w:val="id-ID"/>
        </w:rPr>
        <w:t>Floating Production Storage and Offloading</w:t>
      </w:r>
    </w:p>
    <w:p w:rsidR="00A53A8E" w:rsidRPr="00E43C17" w:rsidRDefault="00A53A8E" w:rsidP="00A53A8E">
      <w:pPr>
        <w:jc w:val="both"/>
        <w:rPr>
          <w:sz w:val="18"/>
          <w:szCs w:val="18"/>
          <w:lang w:val="id-ID" w:eastAsia="ms-MY"/>
        </w:rPr>
      </w:pPr>
      <w:r w:rsidRPr="00E43C17">
        <w:rPr>
          <w:i/>
          <w:lang w:val="id-ID"/>
        </w:rPr>
        <w:t>LPG</w:t>
      </w:r>
      <w:r w:rsidRPr="00E43C17">
        <w:rPr>
          <w:sz w:val="18"/>
          <w:szCs w:val="18"/>
          <w:lang w:eastAsia="ms-MY"/>
        </w:rPr>
        <w:tab/>
      </w:r>
      <w:r w:rsidRPr="00E43C17">
        <w:rPr>
          <w:sz w:val="18"/>
          <w:szCs w:val="18"/>
          <w:lang w:val="id-ID" w:eastAsia="ms-MY"/>
        </w:rPr>
        <w:t>Liquefied Petroleum Gas</w:t>
      </w:r>
    </w:p>
    <w:p w:rsidR="00A53A8E" w:rsidRPr="00E43C17" w:rsidRDefault="00A53A8E" w:rsidP="00A53A8E">
      <w:pPr>
        <w:autoSpaceDE w:val="0"/>
        <w:autoSpaceDN w:val="0"/>
        <w:adjustRightInd w:val="0"/>
        <w:rPr>
          <w:sz w:val="18"/>
          <w:szCs w:val="18"/>
          <w:lang w:val="id-ID"/>
        </w:rPr>
      </w:pPr>
      <w:r w:rsidRPr="00E43C17">
        <w:rPr>
          <w:i/>
          <w:iCs/>
          <w:sz w:val="18"/>
          <w:szCs w:val="18"/>
          <w:lang w:val="id-ID"/>
        </w:rPr>
        <w:t>RAO</w:t>
      </w:r>
      <w:r w:rsidRPr="00E43C17">
        <w:rPr>
          <w:i/>
          <w:iCs/>
          <w:sz w:val="18"/>
          <w:szCs w:val="18"/>
        </w:rPr>
        <w:tab/>
      </w:r>
      <w:r w:rsidRPr="00E43C17">
        <w:rPr>
          <w:sz w:val="18"/>
          <w:szCs w:val="18"/>
          <w:lang w:val="id-ID"/>
        </w:rPr>
        <w:t>Response Amplitude Operator</w:t>
      </w:r>
      <w:r>
        <w:rPr>
          <w:sz w:val="18"/>
          <w:szCs w:val="18"/>
          <w:lang w:val="id-ID"/>
        </w:rPr>
        <w:t xml:space="preserve"> (m/m or rad/rad)</w:t>
      </w:r>
    </w:p>
    <w:p w:rsidR="00A53A8E" w:rsidRPr="00DF1692" w:rsidRDefault="00A53A8E" w:rsidP="00A53A8E">
      <w:pPr>
        <w:jc w:val="both"/>
        <w:rPr>
          <w:color w:val="000000" w:themeColor="text1"/>
          <w:sz w:val="18"/>
          <w:szCs w:val="18"/>
          <w:lang w:val="id-ID" w:eastAsia="ms-MY"/>
        </w:rPr>
      </w:pPr>
      <w:proofErr w:type="gramStart"/>
      <w:r w:rsidRPr="00E43C17">
        <w:rPr>
          <w:i/>
        </w:rPr>
        <w:t>ζ</w:t>
      </w:r>
      <w:r w:rsidRPr="00E43C17">
        <w:rPr>
          <w:i/>
          <w:vertAlign w:val="subscript"/>
        </w:rPr>
        <w:t>k0</w:t>
      </w:r>
      <w:proofErr w:type="gramEnd"/>
      <w:r w:rsidRPr="00D14603">
        <w:rPr>
          <w:color w:val="FF0000"/>
          <w:sz w:val="18"/>
          <w:szCs w:val="18"/>
          <w:lang w:eastAsia="ms-MY"/>
        </w:rPr>
        <w:tab/>
      </w:r>
      <w:r w:rsidRPr="00DF1692">
        <w:rPr>
          <w:color w:val="000000" w:themeColor="text1"/>
          <w:sz w:val="18"/>
          <w:szCs w:val="18"/>
          <w:lang w:val="id-ID" w:eastAsia="ms-MY"/>
        </w:rPr>
        <w:t>Amplitude of motion (m)</w:t>
      </w:r>
    </w:p>
    <w:p w:rsidR="00A53A8E" w:rsidRPr="00DF1692" w:rsidRDefault="00A53A8E" w:rsidP="00A53A8E">
      <w:pPr>
        <w:jc w:val="both"/>
        <w:rPr>
          <w:color w:val="000000" w:themeColor="text1"/>
          <w:sz w:val="18"/>
          <w:szCs w:val="18"/>
          <w:lang w:val="id-ID" w:eastAsia="ms-MY"/>
        </w:rPr>
      </w:pPr>
      <w:proofErr w:type="gramStart"/>
      <w:r w:rsidRPr="00DF1692">
        <w:rPr>
          <w:i/>
          <w:color w:val="000000" w:themeColor="text1"/>
        </w:rPr>
        <w:t>ζ</w:t>
      </w:r>
      <w:r w:rsidRPr="00DF1692">
        <w:rPr>
          <w:i/>
          <w:color w:val="000000" w:themeColor="text1"/>
          <w:vertAlign w:val="subscript"/>
        </w:rPr>
        <w:t>0</w:t>
      </w:r>
      <w:proofErr w:type="gramEnd"/>
      <w:r w:rsidRPr="00DF1692">
        <w:rPr>
          <w:color w:val="000000" w:themeColor="text1"/>
          <w:sz w:val="18"/>
          <w:szCs w:val="18"/>
          <w:lang w:eastAsia="ms-MY"/>
        </w:rPr>
        <w:tab/>
        <w:t>Wave amplitude</w:t>
      </w:r>
      <w:r w:rsidRPr="00DF1692">
        <w:rPr>
          <w:color w:val="000000" w:themeColor="text1"/>
          <w:sz w:val="18"/>
          <w:szCs w:val="18"/>
          <w:lang w:val="id-ID" w:eastAsia="ms-MY"/>
        </w:rPr>
        <w:t xml:space="preserve"> (m)</w:t>
      </w:r>
    </w:p>
    <w:p w:rsidR="00A53A8E" w:rsidRDefault="00A53A8E" w:rsidP="00A53A8E">
      <w:pPr>
        <w:jc w:val="both"/>
        <w:rPr>
          <w:color w:val="000000" w:themeColor="text1"/>
          <w:sz w:val="18"/>
          <w:szCs w:val="18"/>
          <w:lang w:val="id-ID" w:eastAsia="ms-MY"/>
        </w:rPr>
      </w:pPr>
      <w:proofErr w:type="spellStart"/>
      <w:proofErr w:type="gramStart"/>
      <w:r w:rsidRPr="00E43C17">
        <w:rPr>
          <w:i/>
        </w:rPr>
        <w:t>k</w:t>
      </w:r>
      <w:r w:rsidRPr="00E43C17">
        <w:rPr>
          <w:i/>
          <w:vertAlign w:val="subscript"/>
        </w:rPr>
        <w:t>w</w:t>
      </w:r>
      <w:proofErr w:type="spellEnd"/>
      <w:proofErr w:type="gramEnd"/>
      <w:r w:rsidRPr="00D14603">
        <w:rPr>
          <w:color w:val="FF0000"/>
          <w:sz w:val="18"/>
          <w:szCs w:val="18"/>
          <w:lang w:eastAsia="ms-MY"/>
        </w:rPr>
        <w:tab/>
      </w:r>
      <w:r w:rsidRPr="00DF1692">
        <w:rPr>
          <w:color w:val="000000" w:themeColor="text1"/>
          <w:sz w:val="18"/>
          <w:szCs w:val="18"/>
          <w:lang w:val="id-ID" w:eastAsia="ms-MY"/>
        </w:rPr>
        <w:t>Wave numbers</w:t>
      </w:r>
    </w:p>
    <w:p w:rsidR="00A53A8E" w:rsidRDefault="00A53A8E" w:rsidP="00A53A8E">
      <w:pPr>
        <w:jc w:val="both"/>
        <w:rPr>
          <w:color w:val="000000"/>
          <w:sz w:val="18"/>
          <w:szCs w:val="18"/>
          <w:lang w:val="id-ID" w:eastAsia="ms-MY"/>
        </w:rPr>
      </w:pPr>
      <w:r w:rsidRPr="00503C28">
        <w:rPr>
          <w:i/>
          <w:color w:val="000000"/>
          <w:sz w:val="18"/>
          <w:szCs w:val="18"/>
          <w:lang w:val="id-ID" w:eastAsia="ms-MY"/>
        </w:rPr>
        <w:t>EA</w:t>
      </w:r>
      <w:r>
        <w:rPr>
          <w:i/>
          <w:color w:val="000000"/>
          <w:sz w:val="18"/>
          <w:szCs w:val="18"/>
          <w:lang w:val="id-ID" w:eastAsia="ms-MY"/>
        </w:rPr>
        <w:tab/>
      </w:r>
      <w:r w:rsidRPr="00503C28">
        <w:rPr>
          <w:color w:val="000000"/>
          <w:sz w:val="18"/>
          <w:szCs w:val="18"/>
          <w:lang w:val="id-ID" w:eastAsia="ms-MY"/>
        </w:rPr>
        <w:t>Axial stiffness</w:t>
      </w:r>
      <w:r>
        <w:rPr>
          <w:color w:val="000000"/>
          <w:sz w:val="18"/>
          <w:szCs w:val="18"/>
          <w:lang w:val="id-ID" w:eastAsia="ms-MY"/>
        </w:rPr>
        <w:t xml:space="preserve"> (kN)</w:t>
      </w:r>
    </w:p>
    <w:p w:rsidR="00A53A8E" w:rsidRPr="00E22156" w:rsidRDefault="00A53A8E" w:rsidP="00A53A8E">
      <w:pPr>
        <w:jc w:val="both"/>
        <w:rPr>
          <w:sz w:val="18"/>
          <w:szCs w:val="18"/>
          <w:lang w:val="id-ID" w:eastAsia="ms-MY"/>
        </w:rPr>
      </w:pPr>
      <w:r w:rsidRPr="00E22156">
        <w:rPr>
          <w:i/>
          <w:sz w:val="18"/>
          <w:szCs w:val="18"/>
          <w:lang w:val="id-ID" w:eastAsia="ms-MY"/>
        </w:rPr>
        <w:t>D</w:t>
      </w:r>
      <w:r w:rsidRPr="00E22156">
        <w:rPr>
          <w:sz w:val="18"/>
          <w:szCs w:val="18"/>
          <w:lang w:val="id-ID" w:eastAsia="ms-MY"/>
        </w:rPr>
        <w:tab/>
        <w:t>Nominal diameter (m)</w:t>
      </w:r>
    </w:p>
    <w:p w:rsidR="00A53A8E" w:rsidRDefault="00A53A8E" w:rsidP="00A53A8E">
      <w:pPr>
        <w:jc w:val="both"/>
        <w:rPr>
          <w:sz w:val="18"/>
          <w:szCs w:val="18"/>
          <w:lang w:val="id-ID"/>
        </w:rPr>
      </w:pPr>
      <m:oMath>
        <m:r>
          <w:rPr>
            <w:rFonts w:ascii="Cambria Math" w:hAnsi="Cambria Math"/>
            <w:sz w:val="18"/>
            <w:szCs w:val="18"/>
            <w:lang w:val="id-ID"/>
          </w:rPr>
          <w:lastRenderedPageBreak/>
          <m:t>ε</m:t>
        </m:r>
      </m:oMath>
      <w:r>
        <w:rPr>
          <w:i/>
          <w:sz w:val="18"/>
          <w:szCs w:val="18"/>
          <w:lang w:val="id-ID"/>
        </w:rPr>
        <w:tab/>
      </w:r>
      <w:r w:rsidRPr="00503C28">
        <w:rPr>
          <w:sz w:val="18"/>
          <w:szCs w:val="18"/>
          <w:lang w:val="id-ID"/>
        </w:rPr>
        <w:t>Mean</w:t>
      </w:r>
      <w:r>
        <w:rPr>
          <w:sz w:val="18"/>
          <w:szCs w:val="18"/>
          <w:lang w:val="id-ID"/>
        </w:rPr>
        <w:t xml:space="preserve"> axial strain</w:t>
      </w:r>
    </w:p>
    <w:p w:rsidR="00A53A8E" w:rsidRDefault="00A53A8E" w:rsidP="00A53A8E">
      <w:pPr>
        <w:jc w:val="both"/>
        <w:rPr>
          <w:sz w:val="18"/>
          <w:szCs w:val="18"/>
          <w:lang w:val="id-ID"/>
        </w:rPr>
      </w:pPr>
      <w:r w:rsidRPr="00503C28">
        <w:rPr>
          <w:i/>
          <w:sz w:val="18"/>
          <w:szCs w:val="18"/>
          <w:lang w:val="id-ID"/>
        </w:rPr>
        <w:t>L</w:t>
      </w:r>
      <w:r>
        <w:rPr>
          <w:sz w:val="18"/>
          <w:szCs w:val="18"/>
          <w:lang w:val="id-ID"/>
        </w:rPr>
        <w:tab/>
        <w:t>Instantaneous length of segment (m)</w:t>
      </w:r>
    </w:p>
    <w:p w:rsidR="00A53A8E" w:rsidRPr="00503C28" w:rsidRDefault="00A53A8E" w:rsidP="00A53A8E">
      <w:pPr>
        <w:jc w:val="both"/>
        <w:rPr>
          <w:sz w:val="18"/>
          <w:szCs w:val="18"/>
          <w:lang w:val="id-ID"/>
        </w:rPr>
      </w:pPr>
      <w:r w:rsidRPr="00503C28">
        <w:rPr>
          <w:i/>
          <w:sz w:val="18"/>
          <w:szCs w:val="18"/>
          <w:lang w:val="id-ID"/>
        </w:rPr>
        <w:t>L</w:t>
      </w:r>
      <w:r>
        <w:rPr>
          <w:i/>
          <w:sz w:val="18"/>
          <w:szCs w:val="18"/>
          <w:vertAlign w:val="subscript"/>
          <w:lang w:val="id-ID"/>
        </w:rPr>
        <w:t>0</w:t>
      </w:r>
      <w:r>
        <w:rPr>
          <w:sz w:val="18"/>
          <w:szCs w:val="18"/>
          <w:lang w:val="id-ID"/>
        </w:rPr>
        <w:tab/>
        <w:t>Unstretched length of segment (m)</w:t>
      </w:r>
    </w:p>
    <w:p w:rsidR="00A53A8E" w:rsidRPr="00503C28" w:rsidRDefault="00A53A8E" w:rsidP="00A53A8E">
      <w:pPr>
        <w:jc w:val="both"/>
        <w:rPr>
          <w:sz w:val="18"/>
          <w:szCs w:val="18"/>
          <w:lang w:val="id-ID" w:eastAsia="ms-MY"/>
        </w:rPr>
      </w:pPr>
      <w:r w:rsidRPr="00503C28">
        <w:rPr>
          <w:i/>
          <w:sz w:val="18"/>
          <w:szCs w:val="18"/>
          <w:lang w:val="id-ID" w:eastAsia="ms-MY"/>
        </w:rPr>
        <w:t>Te</w:t>
      </w:r>
      <w:r w:rsidRPr="00503C28">
        <w:rPr>
          <w:i/>
          <w:sz w:val="18"/>
          <w:szCs w:val="18"/>
          <w:lang w:val="id-ID" w:eastAsia="ms-MY"/>
        </w:rPr>
        <w:tab/>
      </w:r>
      <w:r w:rsidRPr="00503C28">
        <w:rPr>
          <w:sz w:val="18"/>
          <w:szCs w:val="18"/>
          <w:lang w:val="id-ID" w:eastAsia="ms-MY"/>
        </w:rPr>
        <w:t>Effective tension</w:t>
      </w:r>
      <w:r>
        <w:rPr>
          <w:sz w:val="18"/>
          <w:szCs w:val="18"/>
          <w:lang w:val="id-ID" w:eastAsia="ms-MY"/>
        </w:rPr>
        <w:t xml:space="preserve"> (kN)</w:t>
      </w:r>
    </w:p>
    <w:p w:rsidR="00A53A8E" w:rsidRDefault="00A53A8E" w:rsidP="00A53A8E">
      <w:pPr>
        <w:jc w:val="both"/>
        <w:rPr>
          <w:color w:val="000000"/>
          <w:sz w:val="18"/>
          <w:szCs w:val="18"/>
          <w:lang w:val="id-ID" w:eastAsia="ms-MY"/>
        </w:rPr>
      </w:pPr>
      <w:r>
        <w:rPr>
          <w:i/>
          <w:color w:val="000000"/>
          <w:sz w:val="18"/>
          <w:szCs w:val="18"/>
          <w:lang w:val="id-ID" w:eastAsia="ms-MY"/>
        </w:rPr>
        <w:t>v</w:t>
      </w:r>
      <w:r>
        <w:rPr>
          <w:i/>
          <w:color w:val="000000"/>
          <w:sz w:val="18"/>
          <w:szCs w:val="18"/>
          <w:lang w:val="id-ID" w:eastAsia="ms-MY"/>
        </w:rPr>
        <w:tab/>
      </w:r>
      <w:r>
        <w:rPr>
          <w:color w:val="000000"/>
          <w:sz w:val="18"/>
          <w:szCs w:val="18"/>
          <w:lang w:val="id-ID" w:eastAsia="ms-MY"/>
        </w:rPr>
        <w:t>Poisson ratio</w:t>
      </w:r>
    </w:p>
    <w:p w:rsidR="00A53A8E" w:rsidRDefault="00A53A8E" w:rsidP="00A53A8E">
      <w:pPr>
        <w:jc w:val="both"/>
        <w:rPr>
          <w:color w:val="000000"/>
          <w:sz w:val="18"/>
          <w:szCs w:val="18"/>
          <w:lang w:val="id-ID" w:eastAsia="ms-MY"/>
        </w:rPr>
      </w:pPr>
      <w:r w:rsidRPr="00C6595A">
        <w:rPr>
          <w:i/>
          <w:color w:val="000000"/>
          <w:sz w:val="18"/>
          <w:szCs w:val="18"/>
          <w:lang w:val="id-ID" w:eastAsia="ms-MY"/>
        </w:rPr>
        <w:t>P</w:t>
      </w:r>
      <w:r w:rsidRPr="00C6595A">
        <w:rPr>
          <w:i/>
          <w:color w:val="000000"/>
          <w:sz w:val="18"/>
          <w:szCs w:val="18"/>
          <w:vertAlign w:val="subscript"/>
          <w:lang w:val="id-ID" w:eastAsia="ms-MY"/>
        </w:rPr>
        <w:t>0</w:t>
      </w:r>
      <w:r>
        <w:rPr>
          <w:color w:val="000000"/>
          <w:sz w:val="18"/>
          <w:szCs w:val="18"/>
          <w:vertAlign w:val="subscript"/>
          <w:lang w:val="id-ID" w:eastAsia="ms-MY"/>
        </w:rPr>
        <w:tab/>
      </w:r>
      <w:r w:rsidRPr="00C6595A">
        <w:rPr>
          <w:color w:val="000000"/>
          <w:sz w:val="18"/>
          <w:szCs w:val="18"/>
          <w:lang w:val="id-ID" w:eastAsia="ms-MY"/>
        </w:rPr>
        <w:t>External pressure</w:t>
      </w:r>
      <w:r>
        <w:rPr>
          <w:color w:val="000000"/>
          <w:sz w:val="18"/>
          <w:szCs w:val="18"/>
          <w:lang w:val="id-ID" w:eastAsia="ms-MY"/>
        </w:rPr>
        <w:t xml:space="preserve"> (kN/m</w:t>
      </w:r>
      <w:r>
        <w:rPr>
          <w:color w:val="000000"/>
          <w:sz w:val="18"/>
          <w:szCs w:val="18"/>
          <w:vertAlign w:val="superscript"/>
          <w:lang w:val="id-ID" w:eastAsia="ms-MY"/>
        </w:rPr>
        <w:t>2</w:t>
      </w:r>
      <w:r>
        <w:rPr>
          <w:color w:val="000000"/>
          <w:sz w:val="18"/>
          <w:szCs w:val="18"/>
          <w:lang w:val="id-ID" w:eastAsia="ms-MY"/>
        </w:rPr>
        <w:t>)</w:t>
      </w:r>
    </w:p>
    <w:p w:rsidR="00A53A8E" w:rsidRDefault="00A53A8E" w:rsidP="00A53A8E">
      <w:pPr>
        <w:jc w:val="both"/>
        <w:rPr>
          <w:color w:val="000000"/>
          <w:sz w:val="18"/>
          <w:szCs w:val="18"/>
          <w:lang w:val="id-ID" w:eastAsia="ms-MY"/>
        </w:rPr>
      </w:pPr>
      <w:r w:rsidRPr="00C6595A">
        <w:rPr>
          <w:i/>
          <w:color w:val="000000"/>
          <w:sz w:val="18"/>
          <w:szCs w:val="18"/>
          <w:lang w:val="id-ID" w:eastAsia="ms-MY"/>
        </w:rPr>
        <w:t>A</w:t>
      </w:r>
      <w:r w:rsidRPr="00C6595A">
        <w:rPr>
          <w:i/>
          <w:color w:val="000000"/>
          <w:sz w:val="18"/>
          <w:szCs w:val="18"/>
          <w:vertAlign w:val="subscript"/>
          <w:lang w:val="id-ID" w:eastAsia="ms-MY"/>
        </w:rPr>
        <w:t>0</w:t>
      </w:r>
      <w:r>
        <w:rPr>
          <w:color w:val="000000"/>
          <w:sz w:val="18"/>
          <w:szCs w:val="18"/>
          <w:vertAlign w:val="subscript"/>
          <w:lang w:val="id-ID" w:eastAsia="ms-MY"/>
        </w:rPr>
        <w:tab/>
      </w:r>
      <w:r>
        <w:rPr>
          <w:color w:val="000000"/>
          <w:sz w:val="18"/>
          <w:szCs w:val="18"/>
          <w:lang w:val="id-ID" w:eastAsia="ms-MY"/>
        </w:rPr>
        <w:t>External cross section area (m</w:t>
      </w:r>
      <w:r>
        <w:rPr>
          <w:color w:val="000000"/>
          <w:sz w:val="18"/>
          <w:szCs w:val="18"/>
          <w:vertAlign w:val="superscript"/>
          <w:lang w:val="id-ID" w:eastAsia="ms-MY"/>
        </w:rPr>
        <w:t>2</w:t>
      </w:r>
      <w:r>
        <w:rPr>
          <w:color w:val="000000"/>
          <w:sz w:val="18"/>
          <w:szCs w:val="18"/>
          <w:lang w:val="id-ID" w:eastAsia="ms-MY"/>
        </w:rPr>
        <w:t>)</w:t>
      </w:r>
    </w:p>
    <w:p w:rsidR="00A53A8E" w:rsidRDefault="00A53A8E" w:rsidP="00A53A8E">
      <w:pPr>
        <w:jc w:val="both"/>
        <w:rPr>
          <w:color w:val="000000"/>
          <w:sz w:val="18"/>
          <w:szCs w:val="18"/>
          <w:lang w:val="id-ID" w:eastAsia="ms-MY"/>
        </w:rPr>
      </w:pPr>
      <w:r w:rsidRPr="00C6595A">
        <w:rPr>
          <w:i/>
          <w:color w:val="000000"/>
          <w:sz w:val="18"/>
          <w:szCs w:val="18"/>
          <w:lang w:val="id-ID" w:eastAsia="ms-MY"/>
        </w:rPr>
        <w:t>P</w:t>
      </w:r>
      <w:r w:rsidRPr="00C6595A">
        <w:rPr>
          <w:i/>
          <w:color w:val="000000"/>
          <w:sz w:val="18"/>
          <w:szCs w:val="18"/>
          <w:vertAlign w:val="subscript"/>
          <w:lang w:val="id-ID" w:eastAsia="ms-MY"/>
        </w:rPr>
        <w:t>i</w:t>
      </w:r>
      <w:r>
        <w:rPr>
          <w:color w:val="000000"/>
          <w:sz w:val="18"/>
          <w:szCs w:val="18"/>
          <w:vertAlign w:val="subscript"/>
          <w:lang w:val="id-ID" w:eastAsia="ms-MY"/>
        </w:rPr>
        <w:tab/>
      </w:r>
      <w:r>
        <w:rPr>
          <w:color w:val="000000"/>
          <w:sz w:val="18"/>
          <w:szCs w:val="18"/>
          <w:lang w:val="id-ID" w:eastAsia="ms-MY"/>
        </w:rPr>
        <w:t>In</w:t>
      </w:r>
      <w:r w:rsidRPr="00C6595A">
        <w:rPr>
          <w:color w:val="000000"/>
          <w:sz w:val="18"/>
          <w:szCs w:val="18"/>
          <w:lang w:val="id-ID" w:eastAsia="ms-MY"/>
        </w:rPr>
        <w:t>ternal pressure</w:t>
      </w:r>
      <w:r>
        <w:rPr>
          <w:color w:val="000000"/>
          <w:sz w:val="18"/>
          <w:szCs w:val="18"/>
          <w:lang w:val="id-ID" w:eastAsia="ms-MY"/>
        </w:rPr>
        <w:t xml:space="preserve">  (kN/m</w:t>
      </w:r>
      <w:r>
        <w:rPr>
          <w:color w:val="000000"/>
          <w:sz w:val="18"/>
          <w:szCs w:val="18"/>
          <w:vertAlign w:val="superscript"/>
          <w:lang w:val="id-ID" w:eastAsia="ms-MY"/>
        </w:rPr>
        <w:t>2</w:t>
      </w:r>
      <w:r>
        <w:rPr>
          <w:color w:val="000000"/>
          <w:sz w:val="18"/>
          <w:szCs w:val="18"/>
          <w:lang w:val="id-ID" w:eastAsia="ms-MY"/>
        </w:rPr>
        <w:t>)</w:t>
      </w:r>
    </w:p>
    <w:p w:rsidR="00A53A8E" w:rsidRPr="00266CD8" w:rsidRDefault="00A53A8E" w:rsidP="00A53A8E">
      <w:pPr>
        <w:jc w:val="both"/>
        <w:rPr>
          <w:color w:val="000000"/>
          <w:sz w:val="18"/>
          <w:szCs w:val="18"/>
          <w:lang w:val="id-ID" w:eastAsia="ms-MY"/>
        </w:rPr>
      </w:pPr>
      <w:r w:rsidRPr="00C6595A">
        <w:rPr>
          <w:i/>
          <w:color w:val="000000"/>
          <w:sz w:val="18"/>
          <w:szCs w:val="18"/>
          <w:lang w:val="id-ID" w:eastAsia="ms-MY"/>
        </w:rPr>
        <w:t>A</w:t>
      </w:r>
      <w:r w:rsidRPr="00C6595A">
        <w:rPr>
          <w:i/>
          <w:color w:val="000000"/>
          <w:sz w:val="18"/>
          <w:szCs w:val="18"/>
          <w:vertAlign w:val="subscript"/>
          <w:lang w:val="id-ID" w:eastAsia="ms-MY"/>
        </w:rPr>
        <w:t>i</w:t>
      </w:r>
      <w:r>
        <w:rPr>
          <w:color w:val="000000"/>
          <w:sz w:val="18"/>
          <w:szCs w:val="18"/>
          <w:vertAlign w:val="subscript"/>
          <w:lang w:val="id-ID" w:eastAsia="ms-MY"/>
        </w:rPr>
        <w:tab/>
      </w:r>
      <w:r>
        <w:rPr>
          <w:color w:val="000000"/>
          <w:sz w:val="18"/>
          <w:szCs w:val="18"/>
          <w:lang w:val="id-ID" w:eastAsia="ms-MY"/>
        </w:rPr>
        <w:t>Internal cross section area (m</w:t>
      </w:r>
      <w:r>
        <w:rPr>
          <w:color w:val="000000"/>
          <w:sz w:val="18"/>
          <w:szCs w:val="18"/>
          <w:vertAlign w:val="superscript"/>
          <w:lang w:val="id-ID" w:eastAsia="ms-MY"/>
        </w:rPr>
        <w:t>2</w:t>
      </w:r>
      <w:r>
        <w:rPr>
          <w:color w:val="000000"/>
          <w:sz w:val="18"/>
          <w:szCs w:val="18"/>
          <w:lang w:val="id-ID" w:eastAsia="ms-MY"/>
        </w:rPr>
        <w:t>)</w:t>
      </w:r>
    </w:p>
    <w:p w:rsidR="00A53A8E" w:rsidRDefault="00A53A8E" w:rsidP="00A53A8E">
      <w:pPr>
        <w:jc w:val="both"/>
        <w:rPr>
          <w:color w:val="000000"/>
          <w:sz w:val="18"/>
          <w:szCs w:val="18"/>
          <w:lang w:val="id-ID" w:eastAsia="ms-MY"/>
        </w:rPr>
      </w:pPr>
      <w:r w:rsidRPr="00C6595A">
        <w:rPr>
          <w:i/>
          <w:color w:val="000000"/>
          <w:sz w:val="18"/>
          <w:szCs w:val="18"/>
          <w:lang w:val="id-ID" w:eastAsia="ms-MY"/>
        </w:rPr>
        <w:t>E</w:t>
      </w:r>
      <w:r>
        <w:rPr>
          <w:i/>
          <w:color w:val="000000"/>
          <w:sz w:val="18"/>
          <w:szCs w:val="18"/>
          <w:lang w:val="id-ID" w:eastAsia="ms-MY"/>
        </w:rPr>
        <w:tab/>
      </w:r>
      <w:r w:rsidRPr="00C6595A">
        <w:rPr>
          <w:color w:val="000000"/>
          <w:sz w:val="18"/>
          <w:szCs w:val="18"/>
          <w:lang w:val="id-ID" w:eastAsia="ms-MY"/>
        </w:rPr>
        <w:t>Da</w:t>
      </w:r>
      <w:r>
        <w:rPr>
          <w:color w:val="000000"/>
          <w:sz w:val="18"/>
          <w:szCs w:val="18"/>
          <w:lang w:val="id-ID" w:eastAsia="ms-MY"/>
        </w:rPr>
        <w:t>mping coefficient of the line (s)</w:t>
      </w:r>
    </w:p>
    <w:p w:rsidR="00EE5822" w:rsidRDefault="00A53A8E" w:rsidP="00A53A8E">
      <w:pPr>
        <w:jc w:val="both"/>
        <w:rPr>
          <w:color w:val="000000"/>
          <w:sz w:val="18"/>
          <w:szCs w:val="18"/>
          <w:lang w:val="en-GB" w:eastAsia="ms-MY"/>
        </w:rPr>
      </w:pPr>
      <w:r w:rsidRPr="00C6595A">
        <w:rPr>
          <w:i/>
          <w:color w:val="000000"/>
          <w:sz w:val="18"/>
          <w:szCs w:val="18"/>
          <w:lang w:val="id-ID" w:eastAsia="ms-MY"/>
        </w:rPr>
        <w:t>dL/dt</w:t>
      </w:r>
      <w:r>
        <w:rPr>
          <w:color w:val="000000"/>
          <w:sz w:val="18"/>
          <w:szCs w:val="18"/>
          <w:lang w:val="id-ID" w:eastAsia="ms-MY"/>
        </w:rPr>
        <w:tab/>
        <w:t>Rate of increase of length</w:t>
      </w:r>
    </w:p>
    <w:p w:rsidR="00C43876" w:rsidRDefault="00C43876" w:rsidP="006E7F99">
      <w:pPr>
        <w:jc w:val="both"/>
        <w:rPr>
          <w:color w:val="000000"/>
          <w:sz w:val="18"/>
          <w:szCs w:val="18"/>
          <w:lang w:val="en-GB" w:eastAsia="ms-MY"/>
        </w:rPr>
      </w:pPr>
    </w:p>
    <w:p w:rsidR="005F35D0" w:rsidRPr="00C43876" w:rsidRDefault="005F35D0" w:rsidP="006E7F99">
      <w:pPr>
        <w:jc w:val="both"/>
        <w:rPr>
          <w:color w:val="000000"/>
          <w:sz w:val="18"/>
          <w:szCs w:val="18"/>
          <w:lang w:val="en-GB" w:eastAsia="ms-MY"/>
        </w:rPr>
      </w:pPr>
    </w:p>
    <w:p w:rsidR="005A612D" w:rsidRPr="00A53A8E" w:rsidRDefault="00BB1044" w:rsidP="006E7F99">
      <w:pPr>
        <w:jc w:val="both"/>
        <w:rPr>
          <w:b/>
          <w:sz w:val="18"/>
          <w:lang w:val="id-ID"/>
        </w:rPr>
      </w:pPr>
      <w:r>
        <w:rPr>
          <w:b/>
        </w:rPr>
        <w:t xml:space="preserve">1.0 </w:t>
      </w:r>
      <w:r w:rsidR="00A53A8E">
        <w:rPr>
          <w:b/>
          <w:lang w:val="id-ID"/>
        </w:rPr>
        <w:t>INTRODUCTION</w:t>
      </w:r>
    </w:p>
    <w:p w:rsidR="005A612D" w:rsidRDefault="005A612D" w:rsidP="006E7F99">
      <w:pPr>
        <w:jc w:val="both"/>
        <w:rPr>
          <w:sz w:val="18"/>
        </w:rPr>
      </w:pPr>
    </w:p>
    <w:p w:rsidR="00A53A8E" w:rsidRPr="00DF79FA" w:rsidRDefault="00A53A8E" w:rsidP="00A53A8E">
      <w:pPr>
        <w:jc w:val="both"/>
        <w:rPr>
          <w:color w:val="FF0000"/>
          <w:sz w:val="18"/>
          <w:szCs w:val="18"/>
          <w:lang w:val="id-ID"/>
        </w:rPr>
      </w:pPr>
      <w:r w:rsidRPr="00F31A68">
        <w:rPr>
          <w:color w:val="000000" w:themeColor="text1"/>
          <w:sz w:val="18"/>
          <w:szCs w:val="18"/>
          <w:lang w:val="id-ID"/>
        </w:rPr>
        <w:t>FPSO is one type of floating structures. It is very dependent on the mooring system when operated in the water. Mooring system is used to restrict its movements that occurs when the floating structure suffered from environmental load, so that it can continue to operate safely.</w:t>
      </w:r>
      <w:r>
        <w:rPr>
          <w:color w:val="FF0000"/>
          <w:sz w:val="18"/>
          <w:szCs w:val="18"/>
          <w:lang w:val="id-ID"/>
        </w:rPr>
        <w:t xml:space="preserve"> </w:t>
      </w:r>
      <w:r w:rsidRPr="00F31A68">
        <w:rPr>
          <w:color w:val="000000" w:themeColor="text1"/>
          <w:sz w:val="18"/>
          <w:szCs w:val="18"/>
          <w:lang w:val="id-ID"/>
        </w:rPr>
        <w:t>There are many kinds of mooring systems used for offshore platforms which are spread mooring, single buoy moor</w:t>
      </w:r>
      <w:r>
        <w:rPr>
          <w:color w:val="000000" w:themeColor="text1"/>
          <w:sz w:val="18"/>
          <w:szCs w:val="18"/>
          <w:lang w:val="id-ID"/>
        </w:rPr>
        <w:t>ing, multi buoy mooring, and turret.</w:t>
      </w:r>
      <w:r w:rsidRPr="00F31A68">
        <w:rPr>
          <w:color w:val="000000" w:themeColor="text1"/>
          <w:sz w:val="18"/>
          <w:szCs w:val="18"/>
          <w:lang w:val="id-ID"/>
        </w:rPr>
        <w:t xml:space="preserve"> </w:t>
      </w:r>
    </w:p>
    <w:p w:rsidR="00A53A8E" w:rsidRDefault="00A53A8E" w:rsidP="00A53A8E">
      <w:pPr>
        <w:ind w:firstLine="284"/>
        <w:jc w:val="both"/>
        <w:rPr>
          <w:color w:val="FF0000"/>
          <w:sz w:val="18"/>
          <w:szCs w:val="18"/>
          <w:lang w:val="id-ID"/>
        </w:rPr>
      </w:pPr>
      <w:r w:rsidRPr="0078377C">
        <w:rPr>
          <w:sz w:val="18"/>
          <w:szCs w:val="18"/>
          <w:lang w:val="id-ID"/>
        </w:rPr>
        <w:t>In their technical report, Odabasi, et al. review some LPG distribution company in the Gulf of Izmit, Marmara Sea,</w:t>
      </w:r>
      <w:r>
        <w:rPr>
          <w:sz w:val="18"/>
          <w:szCs w:val="18"/>
          <w:lang w:val="id-ID"/>
        </w:rPr>
        <w:t xml:space="preserve">        </w:t>
      </w:r>
      <w:r w:rsidRPr="0078377C">
        <w:rPr>
          <w:sz w:val="18"/>
          <w:szCs w:val="18"/>
          <w:lang w:val="id-ID"/>
        </w:rPr>
        <w:t>Turkey</w:t>
      </w:r>
      <w:r>
        <w:rPr>
          <w:sz w:val="18"/>
          <w:szCs w:val="18"/>
          <w:lang w:val="id-ID"/>
        </w:rPr>
        <w:t xml:space="preserve"> </w:t>
      </w:r>
      <w:r w:rsidRPr="0078377C">
        <w:rPr>
          <w:sz w:val="18"/>
          <w:szCs w:val="18"/>
          <w:lang w:val="id-ID"/>
        </w:rPr>
        <w:t>[1].</w:t>
      </w:r>
      <w:r w:rsidRPr="00DF79FA">
        <w:rPr>
          <w:color w:val="FF0000"/>
          <w:sz w:val="18"/>
          <w:szCs w:val="18"/>
          <w:lang w:val="id-ID"/>
        </w:rPr>
        <w:t xml:space="preserve"> </w:t>
      </w:r>
      <w:r w:rsidRPr="00C11223">
        <w:rPr>
          <w:sz w:val="18"/>
          <w:szCs w:val="18"/>
          <w:lang w:val="id-ID"/>
        </w:rPr>
        <w:t xml:space="preserve">The company use various configuration of spread mooring. </w:t>
      </w:r>
      <w:r w:rsidRPr="00C11223">
        <w:rPr>
          <w:sz w:val="18"/>
          <w:szCs w:val="18"/>
        </w:rPr>
        <w:t>They usually prefer the cheapest solution in t</w:t>
      </w:r>
      <w:r>
        <w:rPr>
          <w:sz w:val="18"/>
          <w:szCs w:val="18"/>
        </w:rPr>
        <w:t>erms of initial investment cost</w:t>
      </w:r>
      <w:r w:rsidRPr="00C11223">
        <w:rPr>
          <w:sz w:val="18"/>
          <w:szCs w:val="18"/>
        </w:rPr>
        <w:t>.</w:t>
      </w:r>
      <w:r w:rsidRPr="00DF79FA">
        <w:rPr>
          <w:color w:val="FF0000"/>
          <w:sz w:val="18"/>
          <w:szCs w:val="18"/>
        </w:rPr>
        <w:t xml:space="preserve"> </w:t>
      </w:r>
      <w:r w:rsidRPr="00C11223">
        <w:rPr>
          <w:sz w:val="18"/>
          <w:szCs w:val="18"/>
        </w:rPr>
        <w:t xml:space="preserve">However, they must change the configuration numerous times because of some minor accidents and/or </w:t>
      </w:r>
      <w:r>
        <w:rPr>
          <w:sz w:val="18"/>
          <w:szCs w:val="18"/>
          <w:lang w:val="id-ID"/>
        </w:rPr>
        <w:t>additional</w:t>
      </w:r>
      <w:r w:rsidRPr="00C11223">
        <w:rPr>
          <w:sz w:val="18"/>
          <w:szCs w:val="18"/>
        </w:rPr>
        <w:t xml:space="preserve"> load capacity</w:t>
      </w:r>
      <w:r>
        <w:rPr>
          <w:color w:val="FF0000"/>
          <w:sz w:val="18"/>
          <w:szCs w:val="18"/>
          <w:lang w:val="id-ID"/>
        </w:rPr>
        <w:t>.</w:t>
      </w:r>
      <w:r w:rsidRPr="00DF79FA">
        <w:rPr>
          <w:color w:val="FF0000"/>
          <w:sz w:val="18"/>
          <w:szCs w:val="18"/>
        </w:rPr>
        <w:t xml:space="preserve"> </w:t>
      </w:r>
    </w:p>
    <w:p w:rsidR="00A53A8E" w:rsidRPr="00DF79FA" w:rsidRDefault="00A53A8E" w:rsidP="00A53A8E">
      <w:pPr>
        <w:ind w:firstLine="284"/>
        <w:jc w:val="both"/>
        <w:rPr>
          <w:color w:val="FF0000"/>
          <w:sz w:val="18"/>
          <w:szCs w:val="18"/>
        </w:rPr>
      </w:pPr>
      <w:r w:rsidRPr="00C11223">
        <w:rPr>
          <w:sz w:val="18"/>
          <w:szCs w:val="18"/>
        </w:rPr>
        <w:t>Men</w:t>
      </w:r>
      <w:r w:rsidRPr="00C11223">
        <w:rPr>
          <w:sz w:val="18"/>
          <w:szCs w:val="18"/>
          <w:lang w:val="id-ID"/>
        </w:rPr>
        <w:t>tes</w:t>
      </w:r>
      <w:r w:rsidRPr="00C11223">
        <w:rPr>
          <w:sz w:val="18"/>
          <w:szCs w:val="18"/>
        </w:rPr>
        <w:t xml:space="preserve"> and </w:t>
      </w:r>
      <w:proofErr w:type="spellStart"/>
      <w:r w:rsidRPr="00C11223">
        <w:rPr>
          <w:sz w:val="18"/>
          <w:szCs w:val="18"/>
        </w:rPr>
        <w:t>Helvacioglu</w:t>
      </w:r>
      <w:proofErr w:type="spellEnd"/>
      <w:r w:rsidRPr="00C11223">
        <w:rPr>
          <w:sz w:val="18"/>
          <w:szCs w:val="18"/>
        </w:rPr>
        <w:t xml:space="preserve"> argued that the company will spend a lot of money and time to repair or rebuild the production facility, which in this case is the replacement of the mooring system</w:t>
      </w:r>
      <w:r>
        <w:rPr>
          <w:sz w:val="18"/>
          <w:szCs w:val="18"/>
          <w:lang w:val="id-ID"/>
        </w:rPr>
        <w:t xml:space="preserve"> </w:t>
      </w:r>
      <w:r w:rsidRPr="00C11223">
        <w:rPr>
          <w:sz w:val="18"/>
          <w:szCs w:val="18"/>
        </w:rPr>
        <w:t>configuration [2].</w:t>
      </w:r>
      <w:r w:rsidRPr="00DF79FA">
        <w:rPr>
          <w:color w:val="FF0000"/>
          <w:sz w:val="18"/>
          <w:szCs w:val="18"/>
        </w:rPr>
        <w:t xml:space="preserve"> </w:t>
      </w:r>
      <w:r w:rsidRPr="00970D98">
        <w:rPr>
          <w:color w:val="000000" w:themeColor="text1"/>
          <w:sz w:val="18"/>
          <w:szCs w:val="18"/>
        </w:rPr>
        <w:t>Therefore, the selection of the mooring system configuration is very important.</w:t>
      </w:r>
    </w:p>
    <w:p w:rsidR="00A53A8E" w:rsidRPr="00DF79FA" w:rsidRDefault="00A53A8E" w:rsidP="00A53A8E">
      <w:pPr>
        <w:ind w:firstLine="284"/>
        <w:jc w:val="both"/>
        <w:rPr>
          <w:color w:val="FF0000"/>
          <w:sz w:val="18"/>
          <w:szCs w:val="18"/>
        </w:rPr>
      </w:pPr>
      <w:r w:rsidRPr="00A77064">
        <w:rPr>
          <w:color w:val="000000" w:themeColor="text1"/>
          <w:sz w:val="18"/>
          <w:szCs w:val="18"/>
          <w:lang w:val="id-ID"/>
        </w:rPr>
        <w:t xml:space="preserve">Analysis of the mooring system can be studied numerically and/or physically with laboratory </w:t>
      </w:r>
      <w:r>
        <w:rPr>
          <w:color w:val="000000" w:themeColor="text1"/>
          <w:sz w:val="18"/>
          <w:szCs w:val="18"/>
          <w:lang w:val="id-ID"/>
        </w:rPr>
        <w:t>experiment</w:t>
      </w:r>
      <w:r w:rsidRPr="00A77064">
        <w:rPr>
          <w:color w:val="000000" w:themeColor="text1"/>
          <w:sz w:val="18"/>
          <w:szCs w:val="18"/>
          <w:lang w:val="id-ID"/>
        </w:rPr>
        <w:t xml:space="preserve">. </w:t>
      </w:r>
      <w:r w:rsidRPr="00A77064">
        <w:rPr>
          <w:color w:val="000000" w:themeColor="text1"/>
          <w:sz w:val="18"/>
          <w:szCs w:val="18"/>
        </w:rPr>
        <w:t xml:space="preserve">The focus of this </w:t>
      </w:r>
      <w:r w:rsidRPr="00D26CE8">
        <w:rPr>
          <w:sz w:val="18"/>
          <w:szCs w:val="18"/>
          <w:lang w:val="id-ID"/>
        </w:rPr>
        <w:t>study</w:t>
      </w:r>
      <w:r w:rsidRPr="00D26CE8">
        <w:rPr>
          <w:sz w:val="18"/>
          <w:szCs w:val="18"/>
        </w:rPr>
        <w:t xml:space="preserve"> </w:t>
      </w:r>
      <w:r w:rsidRPr="00D26CE8">
        <w:rPr>
          <w:sz w:val="18"/>
          <w:szCs w:val="18"/>
          <w:lang w:val="id-ID"/>
        </w:rPr>
        <w:t>w</w:t>
      </w:r>
      <w:r>
        <w:rPr>
          <w:color w:val="000000" w:themeColor="text1"/>
          <w:sz w:val="18"/>
          <w:szCs w:val="18"/>
          <w:lang w:val="id-ID"/>
        </w:rPr>
        <w:t xml:space="preserve">as </w:t>
      </w:r>
      <w:r w:rsidRPr="00A77064">
        <w:rPr>
          <w:color w:val="000000" w:themeColor="text1"/>
          <w:sz w:val="18"/>
          <w:szCs w:val="18"/>
        </w:rPr>
        <w:t xml:space="preserve">limited to numerical analysis, but further </w:t>
      </w:r>
      <w:r>
        <w:rPr>
          <w:color w:val="000000" w:themeColor="text1"/>
          <w:sz w:val="18"/>
          <w:szCs w:val="18"/>
          <w:lang w:val="id-ID"/>
        </w:rPr>
        <w:t xml:space="preserve">was </w:t>
      </w:r>
      <w:r w:rsidRPr="00A77064">
        <w:rPr>
          <w:color w:val="000000" w:themeColor="text1"/>
          <w:sz w:val="18"/>
          <w:szCs w:val="18"/>
        </w:rPr>
        <w:t xml:space="preserve">followed by physical testing in </w:t>
      </w:r>
      <w:r w:rsidRPr="00A77064">
        <w:rPr>
          <w:color w:val="000000" w:themeColor="text1"/>
          <w:sz w:val="18"/>
          <w:szCs w:val="18"/>
          <w:lang w:val="id-ID"/>
        </w:rPr>
        <w:t>IHL.</w:t>
      </w:r>
      <w:r w:rsidRPr="00DF79FA">
        <w:rPr>
          <w:color w:val="FF0000"/>
          <w:sz w:val="18"/>
          <w:szCs w:val="18"/>
          <w:lang w:val="id-ID"/>
        </w:rPr>
        <w:t xml:space="preserve"> </w:t>
      </w:r>
      <w:r w:rsidRPr="00F54394">
        <w:rPr>
          <w:color w:val="000000" w:themeColor="text1"/>
          <w:sz w:val="18"/>
          <w:szCs w:val="18"/>
          <w:lang w:val="id-ID"/>
        </w:rPr>
        <w:t xml:space="preserve">This analysis was conducted to </w:t>
      </w:r>
      <w:r w:rsidRPr="00F54394">
        <w:rPr>
          <w:color w:val="000000" w:themeColor="text1"/>
          <w:sz w:val="18"/>
          <w:szCs w:val="18"/>
          <w:lang w:val="id-ID"/>
        </w:rPr>
        <w:lastRenderedPageBreak/>
        <w:t>determine the best configuration that will be used in physical testing, in order to save time and cost.</w:t>
      </w:r>
      <w:r w:rsidRPr="00DF79FA">
        <w:rPr>
          <w:color w:val="FF0000"/>
          <w:sz w:val="18"/>
          <w:szCs w:val="18"/>
          <w:lang w:val="id-ID"/>
        </w:rPr>
        <w:t xml:space="preserve"> </w:t>
      </w:r>
    </w:p>
    <w:p w:rsidR="00A53A8E" w:rsidRPr="00DF79FA" w:rsidRDefault="00A53A8E" w:rsidP="00A53A8E">
      <w:pPr>
        <w:ind w:firstLine="284"/>
        <w:jc w:val="both"/>
        <w:rPr>
          <w:color w:val="FF0000"/>
          <w:sz w:val="18"/>
          <w:szCs w:val="18"/>
        </w:rPr>
      </w:pPr>
      <w:r w:rsidRPr="001D304B">
        <w:rPr>
          <w:sz w:val="18"/>
          <w:szCs w:val="18"/>
        </w:rPr>
        <w:t>The purpose of this research series</w:t>
      </w:r>
      <w:r w:rsidRPr="001D304B">
        <w:rPr>
          <w:sz w:val="18"/>
          <w:szCs w:val="18"/>
          <w:lang w:val="id-ID"/>
        </w:rPr>
        <w:t xml:space="preserve"> </w:t>
      </w:r>
      <w:r w:rsidRPr="001D304B">
        <w:rPr>
          <w:sz w:val="18"/>
          <w:szCs w:val="18"/>
        </w:rPr>
        <w:t>is to obtain a relationship</w:t>
      </w:r>
      <w:r>
        <w:rPr>
          <w:sz w:val="18"/>
          <w:szCs w:val="18"/>
          <w:lang w:val="id-ID"/>
        </w:rPr>
        <w:t xml:space="preserve"> </w:t>
      </w:r>
      <w:r w:rsidRPr="00DA4D33">
        <w:rPr>
          <w:sz w:val="18"/>
          <w:szCs w:val="18"/>
        </w:rPr>
        <w:t xml:space="preserve">which can represent real operational conditions </w:t>
      </w:r>
      <w:r>
        <w:rPr>
          <w:sz w:val="18"/>
          <w:szCs w:val="18"/>
          <w:lang w:val="id-ID"/>
        </w:rPr>
        <w:t xml:space="preserve">by </w:t>
      </w:r>
      <w:r w:rsidRPr="00DA4D33">
        <w:rPr>
          <w:sz w:val="18"/>
          <w:szCs w:val="18"/>
        </w:rPr>
        <w:t xml:space="preserve">using </w:t>
      </w:r>
      <w:r>
        <w:rPr>
          <w:sz w:val="18"/>
          <w:szCs w:val="18"/>
          <w:lang w:val="id-ID"/>
        </w:rPr>
        <w:t xml:space="preserve">model test. </w:t>
      </w:r>
      <w:r w:rsidRPr="00D50883">
        <w:rPr>
          <w:sz w:val="18"/>
          <w:szCs w:val="18"/>
        </w:rPr>
        <w:t>Considering the limitations of test facilities owned by IHL</w:t>
      </w:r>
      <w:r w:rsidRPr="0035627B">
        <w:rPr>
          <w:sz w:val="18"/>
          <w:szCs w:val="18"/>
        </w:rPr>
        <w:t xml:space="preserve"> where the depth of the experimental tank for testing is only 2.5 m. FPSO operate at depths of </w:t>
      </w:r>
      <w:r>
        <w:rPr>
          <w:sz w:val="18"/>
          <w:szCs w:val="18"/>
          <w:lang w:val="id-ID"/>
        </w:rPr>
        <w:t>212</w:t>
      </w:r>
      <w:r w:rsidRPr="0035627B">
        <w:rPr>
          <w:sz w:val="18"/>
          <w:szCs w:val="18"/>
        </w:rPr>
        <w:t xml:space="preserve"> meters in this research</w:t>
      </w:r>
      <w:r w:rsidRPr="00D26CE8">
        <w:rPr>
          <w:sz w:val="18"/>
          <w:szCs w:val="18"/>
        </w:rPr>
        <w:t>.</w:t>
      </w:r>
      <w:r w:rsidRPr="00D26CE8">
        <w:rPr>
          <w:sz w:val="18"/>
          <w:szCs w:val="18"/>
          <w:lang w:val="id-ID"/>
        </w:rPr>
        <w:t xml:space="preserve"> Model</w:t>
      </w:r>
      <w:r>
        <w:rPr>
          <w:sz w:val="18"/>
          <w:szCs w:val="18"/>
          <w:lang w:val="id-ID"/>
        </w:rPr>
        <w:t xml:space="preserve"> s</w:t>
      </w:r>
      <w:proofErr w:type="spellStart"/>
      <w:r w:rsidRPr="00A27CAD">
        <w:rPr>
          <w:sz w:val="18"/>
          <w:szCs w:val="18"/>
        </w:rPr>
        <w:t>cale</w:t>
      </w:r>
      <w:proofErr w:type="spellEnd"/>
      <w:r w:rsidRPr="00A27CAD">
        <w:rPr>
          <w:sz w:val="18"/>
          <w:szCs w:val="18"/>
        </w:rPr>
        <w:t xml:space="preserve"> that should be used </w:t>
      </w:r>
      <w:r w:rsidRPr="00D26CE8">
        <w:rPr>
          <w:sz w:val="18"/>
          <w:szCs w:val="18"/>
        </w:rPr>
        <w:t>is 1:</w:t>
      </w:r>
      <w:r w:rsidRPr="00D26CE8">
        <w:rPr>
          <w:sz w:val="18"/>
          <w:szCs w:val="18"/>
          <w:lang w:val="id-ID"/>
        </w:rPr>
        <w:t>85</w:t>
      </w:r>
      <w:r w:rsidRPr="00D26CE8">
        <w:rPr>
          <w:sz w:val="18"/>
          <w:szCs w:val="18"/>
        </w:rPr>
        <w:t xml:space="preserve"> when considering the ocean depths, but the dimensions of the ship model will be very small. </w:t>
      </w:r>
      <w:r w:rsidRPr="00D26CE8">
        <w:rPr>
          <w:sz w:val="18"/>
          <w:szCs w:val="18"/>
          <w:lang w:val="id-ID"/>
        </w:rPr>
        <w:t>Unfortunately, i</w:t>
      </w:r>
      <w:r w:rsidRPr="00D26CE8">
        <w:rPr>
          <w:sz w:val="18"/>
          <w:szCs w:val="18"/>
        </w:rPr>
        <w:t xml:space="preserve">t </w:t>
      </w:r>
      <w:proofErr w:type="spellStart"/>
      <w:r w:rsidRPr="00D26CE8">
        <w:rPr>
          <w:sz w:val="18"/>
          <w:szCs w:val="18"/>
        </w:rPr>
        <w:t>can not</w:t>
      </w:r>
      <w:proofErr w:type="spellEnd"/>
      <w:r w:rsidRPr="00D26CE8">
        <w:rPr>
          <w:sz w:val="18"/>
          <w:szCs w:val="18"/>
        </w:rPr>
        <w:t xml:space="preserve"> be done</w:t>
      </w:r>
      <w:r w:rsidRPr="00D26CE8">
        <w:rPr>
          <w:sz w:val="18"/>
          <w:szCs w:val="18"/>
          <w:lang w:val="id-ID"/>
        </w:rPr>
        <w:t xml:space="preserve"> </w:t>
      </w:r>
      <w:r w:rsidRPr="00D26CE8">
        <w:rPr>
          <w:sz w:val="18"/>
          <w:szCs w:val="18"/>
        </w:rPr>
        <w:t xml:space="preserve">considering the capacity and dimension of the test equipment. </w:t>
      </w:r>
      <w:r w:rsidRPr="00D26CE8">
        <w:rPr>
          <w:sz w:val="18"/>
          <w:szCs w:val="18"/>
          <w:lang w:val="id-ID"/>
        </w:rPr>
        <w:t xml:space="preserve">In order to </w:t>
      </w:r>
      <w:r w:rsidRPr="00D26CE8">
        <w:rPr>
          <w:sz w:val="18"/>
          <w:szCs w:val="18"/>
        </w:rPr>
        <w:t xml:space="preserve">solve </w:t>
      </w:r>
      <w:r w:rsidRPr="00D26CE8">
        <w:rPr>
          <w:sz w:val="18"/>
          <w:szCs w:val="18"/>
          <w:lang w:val="id-ID"/>
        </w:rPr>
        <w:t>the</w:t>
      </w:r>
      <w:r w:rsidRPr="00D26CE8">
        <w:rPr>
          <w:sz w:val="18"/>
          <w:szCs w:val="18"/>
        </w:rPr>
        <w:t xml:space="preserve"> problem</w:t>
      </w:r>
      <w:r w:rsidRPr="00D26CE8">
        <w:rPr>
          <w:sz w:val="18"/>
          <w:szCs w:val="18"/>
          <w:lang w:val="id-ID"/>
        </w:rPr>
        <w:t>,</w:t>
      </w:r>
      <w:r w:rsidRPr="00D26CE8">
        <w:rPr>
          <w:sz w:val="18"/>
          <w:szCs w:val="18"/>
        </w:rPr>
        <w:t xml:space="preserve"> </w:t>
      </w:r>
      <w:r w:rsidRPr="00D26CE8">
        <w:rPr>
          <w:sz w:val="18"/>
          <w:szCs w:val="18"/>
          <w:lang w:val="id-ID"/>
        </w:rPr>
        <w:t xml:space="preserve">a </w:t>
      </w:r>
      <w:r w:rsidRPr="00D26CE8">
        <w:rPr>
          <w:sz w:val="18"/>
          <w:szCs w:val="18"/>
        </w:rPr>
        <w:t xml:space="preserve">truncation method </w:t>
      </w:r>
      <w:r w:rsidRPr="00D26CE8">
        <w:rPr>
          <w:sz w:val="18"/>
          <w:szCs w:val="18"/>
          <w:lang w:val="id-ID"/>
        </w:rPr>
        <w:t xml:space="preserve">should be applied to simulate amount of mooring line truncation before </w:t>
      </w:r>
      <w:r w:rsidRPr="00D26CE8">
        <w:rPr>
          <w:sz w:val="18"/>
          <w:szCs w:val="18"/>
        </w:rPr>
        <w:t xml:space="preserve">physical </w:t>
      </w:r>
      <w:r w:rsidRPr="00D26CE8">
        <w:rPr>
          <w:sz w:val="18"/>
          <w:szCs w:val="18"/>
          <w:lang w:val="id-ID"/>
        </w:rPr>
        <w:t>model</w:t>
      </w:r>
      <w:r>
        <w:rPr>
          <w:sz w:val="18"/>
          <w:szCs w:val="18"/>
          <w:lang w:val="id-ID"/>
        </w:rPr>
        <w:t xml:space="preserve"> </w:t>
      </w:r>
      <w:r>
        <w:rPr>
          <w:sz w:val="18"/>
          <w:szCs w:val="18"/>
        </w:rPr>
        <w:t>test</w:t>
      </w:r>
      <w:r>
        <w:rPr>
          <w:sz w:val="18"/>
          <w:szCs w:val="18"/>
          <w:lang w:val="id-ID"/>
        </w:rPr>
        <w:t xml:space="preserve"> was performed</w:t>
      </w:r>
      <w:r w:rsidRPr="00A27CAD">
        <w:rPr>
          <w:sz w:val="18"/>
          <w:szCs w:val="18"/>
          <w:lang w:val="id-ID"/>
        </w:rPr>
        <w:t>.</w:t>
      </w:r>
      <w:r w:rsidRPr="00A27CAD">
        <w:rPr>
          <w:sz w:val="18"/>
          <w:szCs w:val="18"/>
        </w:rPr>
        <w:t xml:space="preserve"> </w:t>
      </w:r>
    </w:p>
    <w:p w:rsidR="00A53A8E" w:rsidRDefault="00A53A8E" w:rsidP="00A53A8E">
      <w:pPr>
        <w:ind w:firstLine="284"/>
        <w:jc w:val="both"/>
        <w:rPr>
          <w:sz w:val="18"/>
          <w:szCs w:val="18"/>
        </w:rPr>
      </w:pPr>
      <w:r w:rsidRPr="005A2E10">
        <w:rPr>
          <w:color w:val="000000" w:themeColor="text1"/>
          <w:sz w:val="18"/>
          <w:szCs w:val="18"/>
          <w:lang w:val="id-ID"/>
        </w:rPr>
        <w:t xml:space="preserve">Truncation </w:t>
      </w:r>
      <w:r w:rsidRPr="00D26CE8">
        <w:rPr>
          <w:sz w:val="18"/>
          <w:szCs w:val="18"/>
          <w:lang w:val="id-ID"/>
        </w:rPr>
        <w:t>method which applied in this research was purposed to reduce water depth</w:t>
      </w:r>
      <w:r w:rsidRPr="005A2E10">
        <w:rPr>
          <w:color w:val="000000" w:themeColor="text1"/>
          <w:sz w:val="18"/>
          <w:szCs w:val="18"/>
          <w:lang w:val="id-ID"/>
        </w:rPr>
        <w:t xml:space="preserve"> and also the length of mooring lines as shown in Figure 1.</w:t>
      </w:r>
      <w:r>
        <w:rPr>
          <w:color w:val="FF0000"/>
          <w:sz w:val="18"/>
          <w:szCs w:val="18"/>
          <w:lang w:val="id-ID"/>
        </w:rPr>
        <w:t xml:space="preserve"> </w:t>
      </w:r>
      <w:r w:rsidRPr="00887A1F">
        <w:rPr>
          <w:color w:val="000000" w:themeColor="text1"/>
          <w:sz w:val="18"/>
          <w:szCs w:val="18"/>
          <w:lang w:val="id-ID"/>
        </w:rPr>
        <w:t>The length reduction of mooring lines will certainly give</w:t>
      </w:r>
      <w:r>
        <w:rPr>
          <w:color w:val="000000" w:themeColor="text1"/>
          <w:sz w:val="18"/>
          <w:szCs w:val="18"/>
          <w:lang w:val="id-ID"/>
        </w:rPr>
        <w:t xml:space="preserve"> an</w:t>
      </w:r>
      <w:r w:rsidRPr="00887A1F">
        <w:rPr>
          <w:color w:val="000000" w:themeColor="text1"/>
          <w:sz w:val="18"/>
          <w:szCs w:val="18"/>
          <w:lang w:val="id-ID"/>
        </w:rPr>
        <w:t xml:space="preserve"> effect to the properties of </w:t>
      </w:r>
      <w:r>
        <w:rPr>
          <w:color w:val="000000" w:themeColor="text1"/>
          <w:sz w:val="18"/>
          <w:szCs w:val="18"/>
          <w:lang w:val="id-ID"/>
        </w:rPr>
        <w:t xml:space="preserve">its </w:t>
      </w:r>
      <w:r w:rsidRPr="00887A1F">
        <w:rPr>
          <w:color w:val="000000" w:themeColor="text1"/>
          <w:sz w:val="18"/>
          <w:szCs w:val="18"/>
          <w:lang w:val="id-ID"/>
        </w:rPr>
        <w:t xml:space="preserve">mooring </w:t>
      </w:r>
      <w:r>
        <w:rPr>
          <w:color w:val="000000" w:themeColor="text1"/>
          <w:sz w:val="18"/>
          <w:szCs w:val="18"/>
          <w:lang w:val="id-ID"/>
        </w:rPr>
        <w:t>line</w:t>
      </w:r>
      <w:r w:rsidRPr="00887A1F">
        <w:rPr>
          <w:color w:val="000000" w:themeColor="text1"/>
          <w:sz w:val="18"/>
          <w:szCs w:val="18"/>
          <w:lang w:val="id-ID"/>
        </w:rPr>
        <w:t xml:space="preserve">, so further </w:t>
      </w:r>
      <w:r w:rsidRPr="00D26CE8">
        <w:rPr>
          <w:sz w:val="18"/>
          <w:szCs w:val="18"/>
          <w:lang w:val="id-ID"/>
        </w:rPr>
        <w:t>analysis was required</w:t>
      </w:r>
      <w:r w:rsidRPr="00887A1F">
        <w:rPr>
          <w:color w:val="000000" w:themeColor="text1"/>
          <w:sz w:val="18"/>
          <w:szCs w:val="18"/>
          <w:lang w:val="id-ID"/>
        </w:rPr>
        <w:t xml:space="preserve"> in order </w:t>
      </w:r>
      <w:r>
        <w:rPr>
          <w:color w:val="000000" w:themeColor="text1"/>
          <w:sz w:val="18"/>
          <w:szCs w:val="18"/>
          <w:lang w:val="id-ID"/>
        </w:rPr>
        <w:t xml:space="preserve">that </w:t>
      </w:r>
      <w:r w:rsidRPr="00887A1F">
        <w:rPr>
          <w:color w:val="000000" w:themeColor="text1"/>
          <w:sz w:val="18"/>
          <w:szCs w:val="18"/>
          <w:lang w:val="id-ID"/>
        </w:rPr>
        <w:t>truncation method can represent real conditions.</w:t>
      </w:r>
      <w:r>
        <w:rPr>
          <w:color w:val="FF0000"/>
          <w:sz w:val="18"/>
          <w:szCs w:val="18"/>
          <w:lang w:val="id-ID"/>
        </w:rPr>
        <w:t xml:space="preserve"> </w:t>
      </w:r>
    </w:p>
    <w:p w:rsidR="00A53A8E" w:rsidRDefault="00A53A8E" w:rsidP="00A53A8E">
      <w:pPr>
        <w:jc w:val="both"/>
        <w:rPr>
          <w:sz w:val="18"/>
          <w:szCs w:val="18"/>
          <w:lang w:val="id-ID"/>
        </w:rPr>
      </w:pPr>
    </w:p>
    <w:p w:rsidR="00A53A8E" w:rsidRPr="00A50C20" w:rsidRDefault="00A53A8E" w:rsidP="00A53A8E">
      <w:pPr>
        <w:spacing w:line="360" w:lineRule="auto"/>
        <w:jc w:val="center"/>
      </w:pPr>
      <w:r w:rsidRPr="00A50C20">
        <w:rPr>
          <w:noProof/>
          <w:lang w:val="id-ID" w:eastAsia="id-ID"/>
        </w:rPr>
        <w:drawing>
          <wp:inline distT="0" distB="0" distL="0" distR="0">
            <wp:extent cx="2020184" cy="1499191"/>
            <wp:effectExtent l="0" t="0" r="0" b="0"/>
            <wp:docPr id="2" name="Picture 1" descr="D:\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un.JPG"/>
                    <pic:cNvPicPr>
                      <a:picLocks noChangeAspect="1" noChangeArrowheads="1"/>
                    </pic:cNvPicPr>
                  </pic:nvPicPr>
                  <pic:blipFill>
                    <a:blip r:embed="rId11" cstate="email">
                      <a:grayscl/>
                      <a:lum contrast="-10000"/>
                    </a:blip>
                    <a:srcRect/>
                    <a:stretch>
                      <a:fillRect/>
                    </a:stretch>
                  </pic:blipFill>
                  <pic:spPr bwMode="auto">
                    <a:xfrm>
                      <a:off x="0" y="0"/>
                      <a:ext cx="2020184" cy="1499191"/>
                    </a:xfrm>
                    <a:prstGeom prst="rect">
                      <a:avLst/>
                    </a:prstGeom>
                    <a:noFill/>
                    <a:ln w="9525">
                      <a:noFill/>
                      <a:miter lim="800000"/>
                      <a:headEnd/>
                      <a:tailEnd/>
                    </a:ln>
                  </pic:spPr>
                </pic:pic>
              </a:graphicData>
            </a:graphic>
          </wp:inline>
        </w:drawing>
      </w:r>
    </w:p>
    <w:p w:rsidR="00A53A8E" w:rsidRPr="00EC734A" w:rsidRDefault="00A53A8E" w:rsidP="00A53A8E">
      <w:pPr>
        <w:pStyle w:val="Default"/>
        <w:jc w:val="center"/>
        <w:rPr>
          <w:sz w:val="18"/>
          <w:szCs w:val="18"/>
          <w:lang w:val="id-ID"/>
        </w:rPr>
      </w:pPr>
      <w:r w:rsidRPr="00E43C17">
        <w:rPr>
          <w:sz w:val="18"/>
          <w:szCs w:val="18"/>
        </w:rPr>
        <w:t xml:space="preserve">Figure </w:t>
      </w:r>
      <w:r>
        <w:rPr>
          <w:sz w:val="18"/>
          <w:szCs w:val="18"/>
        </w:rPr>
        <w:t>1</w:t>
      </w:r>
      <w:r>
        <w:rPr>
          <w:sz w:val="18"/>
          <w:szCs w:val="18"/>
          <w:lang w:val="id-ID"/>
        </w:rPr>
        <w:t>:</w:t>
      </w:r>
      <w:r w:rsidRPr="00E43C17">
        <w:rPr>
          <w:sz w:val="18"/>
          <w:szCs w:val="18"/>
        </w:rPr>
        <w:t xml:space="preserve"> Truncation method </w:t>
      </w:r>
      <w:r>
        <w:rPr>
          <w:sz w:val="18"/>
          <w:szCs w:val="18"/>
          <w:lang w:val="id-ID"/>
        </w:rPr>
        <w:t>[3].</w:t>
      </w:r>
    </w:p>
    <w:p w:rsidR="00A53A8E" w:rsidRDefault="00A53A8E" w:rsidP="00A53A8E">
      <w:pPr>
        <w:jc w:val="both"/>
        <w:rPr>
          <w:sz w:val="18"/>
          <w:szCs w:val="18"/>
          <w:lang w:val="id-ID"/>
        </w:rPr>
      </w:pPr>
    </w:p>
    <w:p w:rsidR="00A53A8E" w:rsidRPr="00DF79FA" w:rsidRDefault="00A53A8E" w:rsidP="00A53A8E">
      <w:pPr>
        <w:ind w:firstLine="284"/>
        <w:jc w:val="both"/>
        <w:rPr>
          <w:color w:val="FF0000"/>
          <w:sz w:val="18"/>
          <w:szCs w:val="18"/>
          <w:lang w:val="id-ID"/>
        </w:rPr>
      </w:pPr>
      <w:r w:rsidRPr="005A2E10">
        <w:rPr>
          <w:color w:val="000000" w:themeColor="text1"/>
          <w:sz w:val="18"/>
          <w:szCs w:val="18"/>
        </w:rPr>
        <w:t xml:space="preserve">Numerical analysis </w:t>
      </w:r>
      <w:r>
        <w:rPr>
          <w:color w:val="000000" w:themeColor="text1"/>
          <w:sz w:val="18"/>
          <w:szCs w:val="18"/>
          <w:lang w:val="id-ID"/>
        </w:rPr>
        <w:t xml:space="preserve">that </w:t>
      </w:r>
      <w:r w:rsidRPr="005A2E10">
        <w:rPr>
          <w:color w:val="000000" w:themeColor="text1"/>
          <w:sz w:val="18"/>
          <w:szCs w:val="18"/>
        </w:rPr>
        <w:t>will be di</w:t>
      </w:r>
      <w:r>
        <w:rPr>
          <w:color w:val="000000" w:themeColor="text1"/>
          <w:sz w:val="18"/>
          <w:szCs w:val="18"/>
        </w:rPr>
        <w:t>scussed in this study is the us</w:t>
      </w:r>
      <w:r>
        <w:rPr>
          <w:color w:val="000000" w:themeColor="text1"/>
          <w:sz w:val="18"/>
          <w:szCs w:val="18"/>
          <w:lang w:val="id-ID"/>
        </w:rPr>
        <w:t>age</w:t>
      </w:r>
      <w:r w:rsidRPr="005A2E10">
        <w:rPr>
          <w:color w:val="000000" w:themeColor="text1"/>
          <w:sz w:val="18"/>
          <w:szCs w:val="18"/>
        </w:rPr>
        <w:t xml:space="preserve"> of multi-buoy mooring as one of the mooring system that will be installed on the FPSO.</w:t>
      </w:r>
      <w:r w:rsidRPr="005A2E10">
        <w:rPr>
          <w:color w:val="FF0000"/>
          <w:sz w:val="18"/>
          <w:szCs w:val="18"/>
        </w:rPr>
        <w:t xml:space="preserve"> </w:t>
      </w:r>
      <w:r w:rsidRPr="005A2E10">
        <w:rPr>
          <w:color w:val="000000" w:themeColor="text1"/>
          <w:sz w:val="18"/>
          <w:szCs w:val="18"/>
          <w:lang w:val="id-ID"/>
        </w:rPr>
        <w:t>Some variation in the configuration</w:t>
      </w:r>
      <w:r>
        <w:rPr>
          <w:color w:val="000000" w:themeColor="text1"/>
          <w:sz w:val="18"/>
          <w:szCs w:val="18"/>
          <w:lang w:val="id-ID"/>
        </w:rPr>
        <w:t>s</w:t>
      </w:r>
      <w:r w:rsidRPr="005A2E10">
        <w:rPr>
          <w:color w:val="000000" w:themeColor="text1"/>
          <w:sz w:val="18"/>
          <w:szCs w:val="18"/>
          <w:lang w:val="id-ID"/>
        </w:rPr>
        <w:t xml:space="preserve"> that will be applied are two and four </w:t>
      </w:r>
      <w:r>
        <w:rPr>
          <w:color w:val="000000" w:themeColor="text1"/>
          <w:sz w:val="18"/>
          <w:szCs w:val="18"/>
          <w:lang w:val="id-ID"/>
        </w:rPr>
        <w:t xml:space="preserve">              </w:t>
      </w:r>
      <w:r w:rsidRPr="005A2E10">
        <w:rPr>
          <w:color w:val="000000" w:themeColor="text1"/>
          <w:sz w:val="18"/>
          <w:szCs w:val="18"/>
          <w:lang w:val="id-ID"/>
        </w:rPr>
        <w:t>buoy-</w:t>
      </w:r>
      <w:r w:rsidRPr="00D26CE8">
        <w:rPr>
          <w:sz w:val="18"/>
          <w:szCs w:val="18"/>
          <w:lang w:val="id-ID"/>
        </w:rPr>
        <w:t>mooring. The result is the tension produced by the mooring system due to the use of these configuration.</w:t>
      </w:r>
    </w:p>
    <w:p w:rsidR="00A53A8E" w:rsidRPr="00EC734A" w:rsidRDefault="00A53A8E" w:rsidP="00A53A8E">
      <w:pPr>
        <w:jc w:val="both"/>
        <w:rPr>
          <w:sz w:val="18"/>
          <w:szCs w:val="18"/>
          <w:lang w:val="id-ID"/>
        </w:rPr>
      </w:pPr>
    </w:p>
    <w:p w:rsidR="00A53A8E" w:rsidRDefault="00A53A8E" w:rsidP="00A53A8E">
      <w:pPr>
        <w:jc w:val="both"/>
        <w:rPr>
          <w:sz w:val="18"/>
          <w:szCs w:val="18"/>
        </w:rPr>
      </w:pPr>
    </w:p>
    <w:p w:rsidR="00A53A8E" w:rsidRPr="00DF79FA" w:rsidRDefault="00A53A8E" w:rsidP="00A53A8E">
      <w:pPr>
        <w:rPr>
          <w:b/>
          <w:lang w:val="id-ID"/>
        </w:rPr>
      </w:pPr>
      <w:r>
        <w:rPr>
          <w:b/>
        </w:rPr>
        <w:t xml:space="preserve">2.0 </w:t>
      </w:r>
      <w:r>
        <w:rPr>
          <w:b/>
          <w:lang w:val="id-ID"/>
        </w:rPr>
        <w:t>MODELING</w:t>
      </w:r>
    </w:p>
    <w:p w:rsidR="00A53A8E" w:rsidRDefault="00A53A8E" w:rsidP="00A53A8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A53A8E" w:rsidRPr="008558C4" w:rsidRDefault="00A53A8E" w:rsidP="00A53A8E">
      <w:pPr>
        <w:pStyle w:val="Default"/>
        <w:jc w:val="both"/>
        <w:rPr>
          <w:color w:val="auto"/>
          <w:sz w:val="18"/>
          <w:szCs w:val="18"/>
          <w:lang w:val="id-ID"/>
        </w:rPr>
      </w:pPr>
      <w:r w:rsidRPr="008558C4">
        <w:rPr>
          <w:color w:val="auto"/>
          <w:sz w:val="18"/>
          <w:szCs w:val="18"/>
          <w:lang w:val="id-ID"/>
        </w:rPr>
        <w:t>The data used in this study are the structur</w:t>
      </w:r>
      <w:r>
        <w:rPr>
          <w:color w:val="auto"/>
          <w:sz w:val="18"/>
          <w:szCs w:val="18"/>
          <w:lang w:val="id-ID"/>
        </w:rPr>
        <w:t>e of FPSO, mooring system, buoy</w:t>
      </w:r>
      <w:r w:rsidRPr="008558C4">
        <w:rPr>
          <w:color w:val="auto"/>
          <w:sz w:val="18"/>
          <w:szCs w:val="18"/>
          <w:lang w:val="id-ID"/>
        </w:rPr>
        <w:t xml:space="preserve">, and environmental data. FPSO and buoy data used for modeling process that will be used for the structural analysis of motion behavior characteristic in free floating condition on regular wave. The analysis is often called hydrodynamic analysis where one of its output is RAO. Hydrodynamic analysis is obtained by using frequency domain analysis. RAO translational and rotational motion respectively can be seen in equation (1) </w:t>
      </w:r>
      <w:r>
        <w:rPr>
          <w:color w:val="auto"/>
          <w:sz w:val="18"/>
          <w:szCs w:val="18"/>
          <w:lang w:val="id-ID"/>
        </w:rPr>
        <w:t xml:space="preserve">  </w:t>
      </w:r>
      <w:r w:rsidRPr="008558C4">
        <w:rPr>
          <w:color w:val="auto"/>
          <w:sz w:val="18"/>
          <w:szCs w:val="18"/>
          <w:lang w:val="id-ID"/>
        </w:rPr>
        <w:t>and (2)</w:t>
      </w:r>
      <w:r w:rsidRPr="008558C4">
        <w:rPr>
          <w:color w:val="auto"/>
          <w:sz w:val="18"/>
          <w:szCs w:val="18"/>
        </w:rPr>
        <w:t>.</w:t>
      </w:r>
    </w:p>
    <w:p w:rsidR="00A53A8E" w:rsidRDefault="00A53A8E" w:rsidP="00A53A8E">
      <w:pPr>
        <w:pStyle w:val="Default"/>
        <w:jc w:val="both"/>
        <w:rPr>
          <w:color w:val="FF0000"/>
          <w:sz w:val="18"/>
          <w:szCs w:val="18"/>
          <w:lang w:val="id-ID"/>
        </w:rPr>
      </w:pPr>
    </w:p>
    <w:p w:rsidR="00A53A8E" w:rsidRPr="00DF79FA" w:rsidRDefault="00A53A8E" w:rsidP="00A53A8E">
      <w:pPr>
        <w:tabs>
          <w:tab w:val="left" w:pos="4395"/>
        </w:tabs>
        <w:jc w:val="both"/>
        <w:rPr>
          <w:rFonts w:ascii="Cambria Math" w:hAnsi="Cambria Math"/>
          <w:i/>
          <w:sz w:val="18"/>
          <w:szCs w:val="18"/>
        </w:rPr>
      </w:pPr>
      <m:oMath>
        <m:r>
          <w:rPr>
            <w:rFonts w:ascii="Cambria Math" w:hAnsi="Cambria Math"/>
            <w:sz w:val="18"/>
            <w:szCs w:val="18"/>
          </w:rPr>
          <m:t>RAO=</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ζ</m:t>
                </m:r>
              </m:e>
              <m:sub>
                <m:r>
                  <w:rPr>
                    <w:rFonts w:ascii="Cambria Math" w:hAnsi="Cambria Math"/>
                    <w:sz w:val="18"/>
                    <w:szCs w:val="18"/>
                  </w:rPr>
                  <m:t>k0</m:t>
                </m:r>
              </m:sub>
            </m:sSub>
          </m:num>
          <m:den>
            <m:sSub>
              <m:sSubPr>
                <m:ctrlPr>
                  <w:rPr>
                    <w:rFonts w:ascii="Cambria Math" w:hAnsi="Cambria Math"/>
                    <w:i/>
                    <w:sz w:val="18"/>
                    <w:szCs w:val="18"/>
                  </w:rPr>
                </m:ctrlPr>
              </m:sSubPr>
              <m:e>
                <m:r>
                  <w:rPr>
                    <w:rFonts w:ascii="Cambria Math" w:hAnsi="Cambria Math"/>
                    <w:sz w:val="18"/>
                    <w:szCs w:val="18"/>
                  </w:rPr>
                  <m:t>ζ</m:t>
                </m:r>
              </m:e>
              <m:sub>
                <m:r>
                  <w:rPr>
                    <w:rFonts w:ascii="Cambria Math" w:hAnsi="Cambria Math"/>
                    <w:sz w:val="18"/>
                    <w:szCs w:val="18"/>
                  </w:rPr>
                  <m:t>0</m:t>
                </m:r>
              </m:sub>
            </m:sSub>
          </m:den>
        </m:f>
        <m:r>
          <w:rPr>
            <w:rFonts w:ascii="Cambria Math" w:hAnsi="Cambria Math"/>
            <w:sz w:val="18"/>
            <w:szCs w:val="18"/>
          </w:rPr>
          <m:t xml:space="preserve"> (</m:t>
        </m:r>
        <m:f>
          <m:fPr>
            <m:type m:val="lin"/>
            <m:ctrlPr>
              <w:rPr>
                <w:rFonts w:ascii="Cambria Math" w:hAnsi="Cambria Math"/>
                <w:i/>
                <w:sz w:val="18"/>
                <w:szCs w:val="18"/>
              </w:rPr>
            </m:ctrlPr>
          </m:fPr>
          <m:num>
            <m:r>
              <w:rPr>
                <w:rFonts w:ascii="Cambria Math" w:hAnsi="Cambria Math"/>
                <w:sz w:val="18"/>
                <w:szCs w:val="18"/>
              </w:rPr>
              <m:t>m</m:t>
            </m:r>
          </m:num>
          <m:den>
            <m:r>
              <w:rPr>
                <w:rFonts w:ascii="Cambria Math" w:hAnsi="Cambria Math"/>
                <w:sz w:val="18"/>
                <w:szCs w:val="18"/>
              </w:rPr>
              <m:t>m</m:t>
            </m:r>
          </m:den>
        </m:f>
        <m:r>
          <w:rPr>
            <w:rFonts w:ascii="Cambria Math" w:hAnsi="Cambria Math"/>
            <w:sz w:val="18"/>
            <w:szCs w:val="18"/>
          </w:rPr>
          <m:t>)</m:t>
        </m:r>
      </m:oMath>
      <w:r w:rsidRPr="00DF79FA">
        <w:rPr>
          <w:rFonts w:ascii="Cambria Math" w:hAnsi="Cambria Math"/>
          <w:i/>
          <w:sz w:val="18"/>
          <w:szCs w:val="18"/>
        </w:rPr>
        <w:t xml:space="preserve">     </w:t>
      </w:r>
      <w:r>
        <w:rPr>
          <w:rFonts w:ascii="Cambria Math" w:hAnsi="Cambria Math"/>
          <w:i/>
          <w:sz w:val="18"/>
          <w:szCs w:val="18"/>
          <w:lang w:val="id-ID"/>
        </w:rPr>
        <w:tab/>
      </w:r>
      <w:r w:rsidRPr="00DF79FA">
        <w:rPr>
          <w:rFonts w:ascii="Cambria Math" w:hAnsi="Cambria Math"/>
          <w:i/>
          <w:sz w:val="18"/>
          <w:szCs w:val="18"/>
        </w:rPr>
        <w:t xml:space="preserve"> </w:t>
      </w:r>
      <w:r w:rsidRPr="00DF79FA">
        <w:rPr>
          <w:sz w:val="18"/>
          <w:szCs w:val="18"/>
        </w:rPr>
        <w:t>(1)</w:t>
      </w:r>
    </w:p>
    <w:p w:rsidR="00A53A8E" w:rsidRPr="00DF79FA" w:rsidRDefault="00A53A8E" w:rsidP="00A53A8E">
      <w:pPr>
        <w:tabs>
          <w:tab w:val="left" w:pos="4395"/>
        </w:tabs>
        <w:jc w:val="both"/>
        <w:rPr>
          <w:rFonts w:ascii="Cambria Math" w:hAnsi="Cambria Math"/>
          <w:i/>
          <w:sz w:val="18"/>
          <w:szCs w:val="18"/>
          <w:lang w:val="id-ID"/>
        </w:rPr>
      </w:pPr>
    </w:p>
    <w:p w:rsidR="00A53A8E" w:rsidRPr="00DF79FA" w:rsidRDefault="00A53A8E" w:rsidP="00A53A8E">
      <w:pPr>
        <w:tabs>
          <w:tab w:val="left" w:pos="4395"/>
        </w:tabs>
        <w:jc w:val="both"/>
        <w:rPr>
          <w:rFonts w:ascii="Cambria Math" w:hAnsi="Cambria Math"/>
          <w:i/>
          <w:sz w:val="18"/>
          <w:szCs w:val="18"/>
        </w:rPr>
      </w:pPr>
      <m:oMath>
        <m:r>
          <w:rPr>
            <w:rFonts w:ascii="Cambria Math" w:hAnsi="Cambria Math"/>
            <w:sz w:val="18"/>
            <w:szCs w:val="18"/>
          </w:rPr>
          <m:t>RAO=</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ζ</m:t>
                </m:r>
              </m:e>
              <m:sub>
                <m:r>
                  <w:rPr>
                    <w:rFonts w:ascii="Cambria Math" w:hAnsi="Cambria Math"/>
                    <w:sz w:val="18"/>
                    <w:szCs w:val="18"/>
                  </w:rPr>
                  <m:t>k0</m:t>
                </m:r>
              </m:sub>
            </m:sSub>
          </m:num>
          <m:den>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w</m:t>
                    </m:r>
                  </m:sub>
                </m:sSub>
                <m:r>
                  <w:rPr>
                    <w:rFonts w:ascii="Cambria Math" w:hAnsi="Cambria Math"/>
                    <w:sz w:val="18"/>
                    <w:szCs w:val="18"/>
                  </w:rPr>
                  <m:t>ζ</m:t>
                </m:r>
              </m:e>
              <m:sub>
                <m:r>
                  <w:rPr>
                    <w:rFonts w:ascii="Cambria Math" w:hAnsi="Cambria Math"/>
                    <w:sz w:val="18"/>
                    <w:szCs w:val="18"/>
                  </w:rPr>
                  <m:t>0</m:t>
                </m:r>
              </m:sub>
            </m:sSub>
          </m:den>
        </m:f>
        <m:r>
          <w:rPr>
            <w:rFonts w:ascii="Cambria Math" w:hAnsi="Cambria Math"/>
            <w:sz w:val="18"/>
            <w:szCs w:val="18"/>
          </w:rPr>
          <m:t>(</m:t>
        </m:r>
        <m:f>
          <m:fPr>
            <m:type m:val="lin"/>
            <m:ctrlPr>
              <w:rPr>
                <w:rFonts w:ascii="Cambria Math" w:hAnsi="Cambria Math"/>
                <w:i/>
                <w:sz w:val="18"/>
                <w:szCs w:val="18"/>
              </w:rPr>
            </m:ctrlPr>
          </m:fPr>
          <m:num>
            <m:r>
              <w:rPr>
                <w:rFonts w:ascii="Cambria Math" w:hAnsi="Cambria Math"/>
                <w:sz w:val="18"/>
                <w:szCs w:val="18"/>
              </w:rPr>
              <m:t>rad</m:t>
            </m:r>
          </m:num>
          <m:den>
            <m:r>
              <w:rPr>
                <w:rFonts w:ascii="Cambria Math" w:hAnsi="Cambria Math"/>
                <w:sz w:val="18"/>
                <w:szCs w:val="18"/>
              </w:rPr>
              <m:t>rad</m:t>
            </m:r>
          </m:den>
        </m:f>
        <m:r>
          <w:rPr>
            <w:rFonts w:ascii="Cambria Math" w:hAnsi="Cambria Math"/>
            <w:sz w:val="18"/>
            <w:szCs w:val="18"/>
          </w:rPr>
          <m:t>)</m:t>
        </m:r>
      </m:oMath>
      <w:r w:rsidRPr="00DF79FA">
        <w:rPr>
          <w:rFonts w:ascii="Cambria Math" w:hAnsi="Cambria Math"/>
          <w:i/>
          <w:sz w:val="18"/>
          <w:szCs w:val="18"/>
        </w:rPr>
        <w:t xml:space="preserve">     </w:t>
      </w:r>
      <w:r>
        <w:rPr>
          <w:rFonts w:ascii="Cambria Math" w:hAnsi="Cambria Math"/>
          <w:i/>
          <w:sz w:val="18"/>
          <w:szCs w:val="18"/>
          <w:lang w:val="id-ID"/>
        </w:rPr>
        <w:tab/>
      </w:r>
      <w:r w:rsidRPr="00DF79FA">
        <w:rPr>
          <w:rFonts w:ascii="Cambria Math" w:hAnsi="Cambria Math"/>
          <w:i/>
          <w:sz w:val="18"/>
          <w:szCs w:val="18"/>
        </w:rPr>
        <w:t xml:space="preserve"> </w:t>
      </w:r>
      <w:r w:rsidRPr="00DF79FA">
        <w:rPr>
          <w:sz w:val="18"/>
          <w:szCs w:val="18"/>
        </w:rPr>
        <w:t>(2)</w:t>
      </w:r>
    </w:p>
    <w:p w:rsidR="00A53A8E" w:rsidRDefault="00A53A8E" w:rsidP="00A53A8E">
      <w:pPr>
        <w:pStyle w:val="Default"/>
        <w:jc w:val="both"/>
        <w:rPr>
          <w:color w:val="FF0000"/>
          <w:sz w:val="18"/>
          <w:szCs w:val="18"/>
          <w:lang w:val="id-ID"/>
        </w:rPr>
      </w:pPr>
    </w:p>
    <w:p w:rsidR="00A53A8E" w:rsidRPr="00141930" w:rsidRDefault="00A53A8E" w:rsidP="00A53A8E">
      <w:pPr>
        <w:pStyle w:val="Default"/>
        <w:ind w:firstLine="284"/>
        <w:jc w:val="both"/>
        <w:rPr>
          <w:color w:val="auto"/>
          <w:sz w:val="18"/>
          <w:szCs w:val="18"/>
          <w:lang w:val="id-ID"/>
        </w:rPr>
      </w:pPr>
      <w:r w:rsidRPr="00141930">
        <w:rPr>
          <w:color w:val="auto"/>
          <w:sz w:val="18"/>
          <w:szCs w:val="18"/>
          <w:lang w:val="id-ID"/>
        </w:rPr>
        <w:lastRenderedPageBreak/>
        <w:t>Equation (1) is an equation to obtain RAO translational motion which is direct comparison between the amplitude of motion and the amplitude of wave. Equation (2) is an equation to obtain RAO rotational motion which is the ratio between the amplitude of motion and the slope of wave (</w:t>
      </w:r>
      <w:r>
        <w:rPr>
          <w:color w:val="auto"/>
          <w:sz w:val="18"/>
          <w:szCs w:val="18"/>
          <w:lang w:val="id-ID"/>
        </w:rPr>
        <w:t xml:space="preserve">the </w:t>
      </w:r>
      <w:r w:rsidRPr="00141930">
        <w:rPr>
          <w:color w:val="auto"/>
          <w:sz w:val="18"/>
          <w:szCs w:val="18"/>
          <w:lang w:val="id-ID"/>
        </w:rPr>
        <w:t>multiplication of wave number with amplitude of wave) [4].</w:t>
      </w:r>
    </w:p>
    <w:p w:rsidR="00A53A8E" w:rsidRDefault="00A53A8E" w:rsidP="00A53A8E">
      <w:pPr>
        <w:pStyle w:val="Default"/>
        <w:ind w:firstLine="284"/>
        <w:jc w:val="both"/>
        <w:rPr>
          <w:color w:val="auto"/>
          <w:sz w:val="18"/>
          <w:szCs w:val="18"/>
          <w:lang w:val="id-ID"/>
        </w:rPr>
      </w:pPr>
      <w:r w:rsidRPr="00E36B0C">
        <w:rPr>
          <w:color w:val="auto"/>
          <w:sz w:val="18"/>
          <w:szCs w:val="18"/>
          <w:lang w:val="id-ID"/>
        </w:rPr>
        <w:t>The required data in t</w:t>
      </w:r>
      <w:r>
        <w:rPr>
          <w:color w:val="auto"/>
          <w:sz w:val="18"/>
          <w:szCs w:val="18"/>
          <w:lang w:val="id-ID"/>
        </w:rPr>
        <w:t>he analysis of mooring system are</w:t>
      </w:r>
      <w:r w:rsidRPr="00E36B0C">
        <w:rPr>
          <w:color w:val="auto"/>
          <w:sz w:val="18"/>
          <w:szCs w:val="18"/>
          <w:lang w:val="id-ID"/>
        </w:rPr>
        <w:t xml:space="preserve"> RAO, added mass, damping, mean drift force, excitation force, and environmental data. All the data except the environmental data </w:t>
      </w:r>
      <w:r>
        <w:rPr>
          <w:color w:val="auto"/>
          <w:sz w:val="18"/>
          <w:szCs w:val="18"/>
          <w:lang w:val="id-ID"/>
        </w:rPr>
        <w:t xml:space="preserve">are </w:t>
      </w:r>
      <w:r w:rsidRPr="00E36B0C">
        <w:rPr>
          <w:color w:val="auto"/>
          <w:sz w:val="18"/>
          <w:szCs w:val="18"/>
          <w:lang w:val="id-ID"/>
        </w:rPr>
        <w:t xml:space="preserve">obtained from hydrodynamic analysis. Analysis for the line tension is obtained </w:t>
      </w:r>
      <w:r w:rsidRPr="00254385">
        <w:rPr>
          <w:color w:val="auto"/>
          <w:sz w:val="18"/>
          <w:szCs w:val="18"/>
          <w:lang w:val="id-ID"/>
        </w:rPr>
        <w:t>by using time domain analysis. Environmental data used are wind, current and wave load.</w:t>
      </w:r>
      <w:r>
        <w:rPr>
          <w:color w:val="auto"/>
          <w:sz w:val="18"/>
          <w:szCs w:val="18"/>
          <w:lang w:val="id-ID"/>
        </w:rPr>
        <w:t xml:space="preserve"> </w:t>
      </w:r>
      <w:r w:rsidRPr="00ED34C1">
        <w:rPr>
          <w:color w:val="auto"/>
          <w:sz w:val="18"/>
          <w:szCs w:val="18"/>
          <w:lang w:val="id-ID"/>
        </w:rPr>
        <w:t>The equations used in the analysis of the time domain as follows</w:t>
      </w:r>
      <w:r>
        <w:rPr>
          <w:color w:val="auto"/>
          <w:sz w:val="18"/>
          <w:szCs w:val="18"/>
          <w:lang w:val="id-ID"/>
        </w:rPr>
        <w:t>:</w:t>
      </w:r>
    </w:p>
    <w:p w:rsidR="00A53A8E" w:rsidRPr="00ED34C1" w:rsidRDefault="00A53A8E" w:rsidP="00A53A8E">
      <w:pPr>
        <w:pStyle w:val="Default"/>
        <w:ind w:firstLine="284"/>
        <w:jc w:val="both"/>
        <w:rPr>
          <w:color w:val="FF0000"/>
          <w:sz w:val="18"/>
          <w:szCs w:val="18"/>
          <w:lang w:val="id-ID"/>
        </w:rPr>
      </w:pPr>
    </w:p>
    <w:p w:rsidR="00A53A8E" w:rsidRPr="00ED34C1" w:rsidRDefault="00A53A8E" w:rsidP="00A53A8E">
      <w:pPr>
        <w:pStyle w:val="Default"/>
        <w:rPr>
          <w:color w:val="auto"/>
          <w:sz w:val="18"/>
          <w:szCs w:val="18"/>
          <w:lang w:val="id-ID"/>
        </w:rPr>
      </w:pPr>
      <m:oMath>
        <m:r>
          <w:rPr>
            <w:rFonts w:ascii="Cambria Math" w:hAnsi="Cambria Math"/>
            <w:color w:val="auto"/>
            <w:sz w:val="18"/>
            <w:szCs w:val="18"/>
            <w:lang w:val="id-ID"/>
          </w:rPr>
          <m:t>EA=0.854x</m:t>
        </m:r>
        <m:sSup>
          <m:sSupPr>
            <m:ctrlPr>
              <w:rPr>
                <w:rFonts w:ascii="Cambria Math" w:hAnsi="Cambria Math"/>
                <w:i/>
                <w:color w:val="auto"/>
                <w:sz w:val="18"/>
                <w:szCs w:val="18"/>
                <w:lang w:val="id-ID"/>
              </w:rPr>
            </m:ctrlPr>
          </m:sSupPr>
          <m:e>
            <m:r>
              <w:rPr>
                <w:rFonts w:ascii="Cambria Math" w:hAnsi="Cambria Math"/>
                <w:color w:val="auto"/>
                <w:sz w:val="18"/>
                <w:szCs w:val="18"/>
                <w:lang w:val="id-ID"/>
              </w:rPr>
              <m:t>10</m:t>
            </m:r>
          </m:e>
          <m:sup>
            <m:r>
              <w:rPr>
                <w:rFonts w:ascii="Cambria Math" w:hAnsi="Cambria Math"/>
                <w:color w:val="auto"/>
                <w:sz w:val="18"/>
                <w:szCs w:val="18"/>
                <w:lang w:val="id-ID"/>
              </w:rPr>
              <m:t>8</m:t>
            </m:r>
          </m:sup>
        </m:sSup>
        <m:sSup>
          <m:sSupPr>
            <m:ctrlPr>
              <w:rPr>
                <w:rFonts w:ascii="Cambria Math" w:hAnsi="Cambria Math"/>
                <w:i/>
                <w:color w:val="auto"/>
                <w:sz w:val="18"/>
                <w:szCs w:val="18"/>
                <w:lang w:val="id-ID"/>
              </w:rPr>
            </m:ctrlPr>
          </m:sSupPr>
          <m:e>
            <m:r>
              <w:rPr>
                <w:rFonts w:ascii="Cambria Math" w:hAnsi="Cambria Math"/>
                <w:color w:val="auto"/>
                <w:sz w:val="18"/>
                <w:szCs w:val="18"/>
                <w:lang w:val="id-ID"/>
              </w:rPr>
              <m:t>D</m:t>
            </m:r>
          </m:e>
          <m:sup>
            <m:r>
              <w:rPr>
                <w:rFonts w:ascii="Cambria Math" w:hAnsi="Cambria Math"/>
                <w:color w:val="auto"/>
                <w:sz w:val="18"/>
                <w:szCs w:val="18"/>
                <w:lang w:val="id-ID"/>
              </w:rPr>
              <m:t>2</m:t>
            </m:r>
          </m:sup>
        </m:sSup>
      </m:oMath>
      <w:r w:rsidRPr="00ED34C1">
        <w:rPr>
          <w:color w:val="auto"/>
          <w:sz w:val="18"/>
          <w:szCs w:val="18"/>
          <w:lang w:val="id-ID"/>
        </w:rPr>
        <w:t xml:space="preserve">  for studless chain </w:t>
      </w:r>
      <w:r w:rsidRPr="00ED34C1">
        <w:rPr>
          <w:rFonts w:ascii="Cambria Math" w:hAnsi="Cambria Math"/>
          <w:i/>
          <w:color w:val="auto"/>
          <w:sz w:val="18"/>
          <w:szCs w:val="18"/>
        </w:rPr>
        <w:t xml:space="preserve"> </w:t>
      </w:r>
      <w:r w:rsidRPr="00ED34C1">
        <w:rPr>
          <w:rFonts w:ascii="Cambria Math" w:hAnsi="Cambria Math"/>
          <w:i/>
          <w:color w:val="auto"/>
          <w:sz w:val="18"/>
          <w:szCs w:val="18"/>
          <w:lang w:val="id-ID"/>
        </w:rPr>
        <w:tab/>
      </w:r>
      <w:r w:rsidRPr="00ED34C1">
        <w:rPr>
          <w:rFonts w:ascii="Cambria Math" w:hAnsi="Cambria Math"/>
          <w:i/>
          <w:color w:val="auto"/>
          <w:sz w:val="18"/>
          <w:szCs w:val="18"/>
          <w:lang w:val="id-ID"/>
        </w:rPr>
        <w:tab/>
        <w:t xml:space="preserve">     </w:t>
      </w:r>
      <w:r w:rsidRPr="00ED34C1">
        <w:rPr>
          <w:color w:val="auto"/>
          <w:sz w:val="18"/>
          <w:szCs w:val="18"/>
        </w:rPr>
        <w:t>(</w:t>
      </w:r>
      <w:r w:rsidRPr="00ED34C1">
        <w:rPr>
          <w:color w:val="auto"/>
          <w:sz w:val="18"/>
          <w:szCs w:val="18"/>
          <w:lang w:val="id-ID"/>
        </w:rPr>
        <w:t>3</w:t>
      </w:r>
      <w:r w:rsidRPr="00ED34C1">
        <w:rPr>
          <w:color w:val="auto"/>
          <w:sz w:val="18"/>
          <w:szCs w:val="18"/>
        </w:rPr>
        <w:t>)</w:t>
      </w:r>
    </w:p>
    <w:p w:rsidR="00A53A8E" w:rsidRPr="00ED34C1" w:rsidRDefault="00A53A8E" w:rsidP="00A53A8E">
      <w:pPr>
        <w:pStyle w:val="Default"/>
        <w:ind w:firstLine="284"/>
        <w:rPr>
          <w:color w:val="auto"/>
          <w:sz w:val="18"/>
          <w:szCs w:val="18"/>
          <w:lang w:val="id-ID"/>
        </w:rPr>
      </w:pPr>
    </w:p>
    <w:p w:rsidR="00A53A8E" w:rsidRPr="00ED34C1" w:rsidRDefault="00A53A8E" w:rsidP="00A53A8E">
      <w:pPr>
        <w:pStyle w:val="Default"/>
        <w:rPr>
          <w:color w:val="auto"/>
          <w:sz w:val="18"/>
          <w:szCs w:val="18"/>
          <w:lang w:val="id-ID"/>
        </w:rPr>
      </w:pPr>
      <m:oMath>
        <m:r>
          <w:rPr>
            <w:rFonts w:ascii="Cambria Math" w:hAnsi="Cambria Math"/>
            <w:color w:val="auto"/>
            <w:sz w:val="18"/>
            <w:szCs w:val="18"/>
            <w:lang w:val="id-ID"/>
          </w:rPr>
          <m:t>ε=</m:t>
        </m:r>
        <m:f>
          <m:fPr>
            <m:ctrlPr>
              <w:rPr>
                <w:rFonts w:ascii="Cambria Math" w:hAnsi="Cambria Math"/>
                <w:i/>
                <w:color w:val="auto"/>
                <w:sz w:val="18"/>
                <w:szCs w:val="18"/>
                <w:lang w:val="id-ID"/>
              </w:rPr>
            </m:ctrlPr>
          </m:fPr>
          <m:num>
            <m:r>
              <w:rPr>
                <w:rFonts w:ascii="Cambria Math" w:hAnsi="Cambria Math"/>
                <w:color w:val="auto"/>
                <w:sz w:val="18"/>
                <w:szCs w:val="18"/>
                <w:lang w:val="id-ID"/>
              </w:rPr>
              <m:t>L-</m:t>
            </m:r>
            <m:sSub>
              <m:sSubPr>
                <m:ctrlPr>
                  <w:rPr>
                    <w:rFonts w:ascii="Cambria Math" w:hAnsi="Cambria Math"/>
                    <w:i/>
                    <w:color w:val="auto"/>
                    <w:sz w:val="18"/>
                    <w:szCs w:val="18"/>
                    <w:lang w:val="id-ID"/>
                  </w:rPr>
                </m:ctrlPr>
              </m:sSubPr>
              <m:e>
                <m:r>
                  <w:rPr>
                    <w:rFonts w:ascii="Cambria Math" w:hAnsi="Cambria Math"/>
                    <w:color w:val="auto"/>
                    <w:sz w:val="18"/>
                    <w:szCs w:val="18"/>
                    <w:lang w:val="id-ID"/>
                  </w:rPr>
                  <m:t>L</m:t>
                </m:r>
              </m:e>
              <m:sub>
                <m:r>
                  <w:rPr>
                    <w:rFonts w:ascii="Cambria Math" w:hAnsi="Cambria Math"/>
                    <w:color w:val="auto"/>
                    <w:sz w:val="18"/>
                    <w:szCs w:val="18"/>
                    <w:lang w:val="id-ID"/>
                  </w:rPr>
                  <m:t>0</m:t>
                </m:r>
              </m:sub>
            </m:sSub>
          </m:num>
          <m:den>
            <m:sSub>
              <m:sSubPr>
                <m:ctrlPr>
                  <w:rPr>
                    <w:rFonts w:ascii="Cambria Math" w:hAnsi="Cambria Math"/>
                    <w:i/>
                    <w:color w:val="auto"/>
                    <w:sz w:val="18"/>
                    <w:szCs w:val="18"/>
                    <w:lang w:val="id-ID"/>
                  </w:rPr>
                </m:ctrlPr>
              </m:sSubPr>
              <m:e>
                <m:r>
                  <w:rPr>
                    <w:rFonts w:ascii="Cambria Math" w:hAnsi="Cambria Math"/>
                    <w:color w:val="auto"/>
                    <w:sz w:val="18"/>
                    <w:szCs w:val="18"/>
                    <w:lang w:val="id-ID"/>
                  </w:rPr>
                  <m:t>L</m:t>
                </m:r>
              </m:e>
              <m:sub>
                <m:r>
                  <w:rPr>
                    <w:rFonts w:ascii="Cambria Math" w:hAnsi="Cambria Math"/>
                    <w:color w:val="auto"/>
                    <w:sz w:val="18"/>
                    <w:szCs w:val="18"/>
                    <w:lang w:val="id-ID"/>
                  </w:rPr>
                  <m:t>0</m:t>
                </m:r>
              </m:sub>
            </m:sSub>
          </m:den>
        </m:f>
      </m:oMath>
      <w:r w:rsidRPr="00ED34C1">
        <w:rPr>
          <w:color w:val="auto"/>
          <w:sz w:val="18"/>
          <w:szCs w:val="18"/>
          <w:lang w:val="id-ID"/>
        </w:rPr>
        <w:t xml:space="preserve"> </w:t>
      </w:r>
      <w:r w:rsidRPr="00ED34C1">
        <w:rPr>
          <w:color w:val="auto"/>
          <w:sz w:val="18"/>
          <w:szCs w:val="18"/>
          <w:lang w:val="id-ID"/>
        </w:rPr>
        <w:tab/>
      </w:r>
      <w:r w:rsidRPr="00ED34C1">
        <w:rPr>
          <w:color w:val="auto"/>
          <w:sz w:val="18"/>
          <w:szCs w:val="18"/>
          <w:lang w:val="id-ID"/>
        </w:rPr>
        <w:tab/>
      </w:r>
      <w:r w:rsidRPr="00ED34C1">
        <w:rPr>
          <w:color w:val="auto"/>
          <w:sz w:val="18"/>
          <w:szCs w:val="18"/>
          <w:lang w:val="id-ID"/>
        </w:rPr>
        <w:tab/>
      </w:r>
      <w:r w:rsidRPr="00ED34C1">
        <w:rPr>
          <w:color w:val="auto"/>
          <w:sz w:val="18"/>
          <w:szCs w:val="18"/>
          <w:lang w:val="id-ID"/>
        </w:rPr>
        <w:tab/>
      </w:r>
      <w:r w:rsidRPr="00ED34C1">
        <w:rPr>
          <w:color w:val="auto"/>
          <w:sz w:val="18"/>
          <w:szCs w:val="18"/>
          <w:lang w:val="id-ID"/>
        </w:rPr>
        <w:tab/>
      </w:r>
      <w:r w:rsidRPr="00ED34C1">
        <w:rPr>
          <w:color w:val="auto"/>
          <w:sz w:val="18"/>
          <w:szCs w:val="18"/>
          <w:lang w:val="id-ID"/>
        </w:rPr>
        <w:tab/>
        <w:t xml:space="preserve">     (4)</w:t>
      </w:r>
    </w:p>
    <w:p w:rsidR="00A53A8E" w:rsidRPr="00ED34C1" w:rsidRDefault="00A53A8E" w:rsidP="00A53A8E">
      <w:pPr>
        <w:pStyle w:val="Default"/>
        <w:rPr>
          <w:color w:val="auto"/>
          <w:sz w:val="18"/>
          <w:szCs w:val="18"/>
          <w:lang w:val="id-ID"/>
        </w:rPr>
      </w:pPr>
    </w:p>
    <w:p w:rsidR="00A53A8E" w:rsidRPr="00ED34C1" w:rsidRDefault="00AF7065" w:rsidP="00A53A8E">
      <w:pPr>
        <w:pStyle w:val="Default"/>
        <w:rPr>
          <w:color w:val="auto"/>
          <w:sz w:val="18"/>
          <w:szCs w:val="18"/>
          <w:lang w:val="id-ID"/>
        </w:rPr>
      </w:pPr>
      <m:oMath>
        <m:sSub>
          <m:sSubPr>
            <m:ctrlPr>
              <w:rPr>
                <w:rFonts w:ascii="Cambria Math" w:hAnsi="Cambria Math"/>
                <w:i/>
                <w:color w:val="auto"/>
                <w:sz w:val="18"/>
                <w:szCs w:val="18"/>
                <w:lang w:val="id-ID"/>
              </w:rPr>
            </m:ctrlPr>
          </m:sSubPr>
          <m:e>
            <m:r>
              <w:rPr>
                <w:rFonts w:ascii="Cambria Math" w:hAnsi="Cambria Math"/>
                <w:color w:val="auto"/>
                <w:sz w:val="18"/>
                <w:szCs w:val="18"/>
                <w:lang w:val="id-ID"/>
              </w:rPr>
              <m:t>T</m:t>
            </m:r>
          </m:e>
          <m:sub>
            <m:r>
              <w:rPr>
                <w:rFonts w:ascii="Cambria Math" w:hAnsi="Cambria Math"/>
                <w:color w:val="auto"/>
                <w:sz w:val="18"/>
                <w:szCs w:val="18"/>
                <w:lang w:val="id-ID"/>
              </w:rPr>
              <m:t>e</m:t>
            </m:r>
          </m:sub>
        </m:sSub>
        <m:r>
          <w:rPr>
            <w:rFonts w:ascii="Cambria Math" w:hAnsi="Cambria Math"/>
            <w:color w:val="auto"/>
            <w:sz w:val="18"/>
            <w:szCs w:val="18"/>
            <w:lang w:val="id-ID"/>
          </w:rPr>
          <m:t>=EA.ε+</m:t>
        </m:r>
        <m:d>
          <m:dPr>
            <m:ctrlPr>
              <w:rPr>
                <w:rFonts w:ascii="Cambria Math" w:hAnsi="Cambria Math"/>
                <w:i/>
                <w:color w:val="auto"/>
                <w:sz w:val="18"/>
                <w:szCs w:val="18"/>
                <w:lang w:val="id-ID"/>
              </w:rPr>
            </m:ctrlPr>
          </m:dPr>
          <m:e>
            <m:r>
              <w:rPr>
                <w:rFonts w:ascii="Cambria Math" w:hAnsi="Cambria Math"/>
                <w:color w:val="auto"/>
                <w:sz w:val="18"/>
                <w:szCs w:val="18"/>
                <w:lang w:val="id-ID"/>
              </w:rPr>
              <m:t>1-2v</m:t>
            </m:r>
          </m:e>
        </m:d>
        <m:d>
          <m:dPr>
            <m:ctrlPr>
              <w:rPr>
                <w:rFonts w:ascii="Cambria Math" w:hAnsi="Cambria Math"/>
                <w:i/>
                <w:color w:val="auto"/>
                <w:sz w:val="18"/>
                <w:szCs w:val="18"/>
                <w:lang w:val="id-ID"/>
              </w:rPr>
            </m:ctrlPr>
          </m:dPr>
          <m:e>
            <m:sSub>
              <m:sSubPr>
                <m:ctrlPr>
                  <w:rPr>
                    <w:rFonts w:ascii="Cambria Math" w:hAnsi="Cambria Math"/>
                    <w:i/>
                    <w:color w:val="auto"/>
                    <w:sz w:val="18"/>
                    <w:szCs w:val="18"/>
                    <w:lang w:val="id-ID"/>
                  </w:rPr>
                </m:ctrlPr>
              </m:sSubPr>
              <m:e>
                <m:r>
                  <w:rPr>
                    <w:rFonts w:ascii="Cambria Math" w:hAnsi="Cambria Math"/>
                    <w:color w:val="auto"/>
                    <w:sz w:val="18"/>
                    <w:szCs w:val="18"/>
                    <w:lang w:val="id-ID"/>
                  </w:rPr>
                  <m:t>P</m:t>
                </m:r>
              </m:e>
              <m:sub>
                <m:r>
                  <w:rPr>
                    <w:rFonts w:ascii="Cambria Math" w:hAnsi="Cambria Math"/>
                    <w:color w:val="auto"/>
                    <w:sz w:val="18"/>
                    <w:szCs w:val="18"/>
                    <w:lang w:val="id-ID"/>
                  </w:rPr>
                  <m:t>0</m:t>
                </m:r>
              </m:sub>
            </m:sSub>
            <m:sSub>
              <m:sSubPr>
                <m:ctrlPr>
                  <w:rPr>
                    <w:rFonts w:ascii="Cambria Math" w:hAnsi="Cambria Math"/>
                    <w:i/>
                    <w:color w:val="auto"/>
                    <w:sz w:val="18"/>
                    <w:szCs w:val="18"/>
                    <w:lang w:val="id-ID"/>
                  </w:rPr>
                </m:ctrlPr>
              </m:sSubPr>
              <m:e>
                <m:r>
                  <w:rPr>
                    <w:rFonts w:ascii="Cambria Math" w:hAnsi="Cambria Math"/>
                    <w:color w:val="auto"/>
                    <w:sz w:val="18"/>
                    <w:szCs w:val="18"/>
                    <w:lang w:val="id-ID"/>
                  </w:rPr>
                  <m:t>A</m:t>
                </m:r>
              </m:e>
              <m:sub>
                <m:r>
                  <w:rPr>
                    <w:rFonts w:ascii="Cambria Math" w:hAnsi="Cambria Math"/>
                    <w:color w:val="auto"/>
                    <w:sz w:val="18"/>
                    <w:szCs w:val="18"/>
                    <w:lang w:val="id-ID"/>
                  </w:rPr>
                  <m:t>0</m:t>
                </m:r>
              </m:sub>
            </m:sSub>
            <m:r>
              <w:rPr>
                <w:rFonts w:ascii="Cambria Math" w:hAnsi="Cambria Math"/>
                <w:color w:val="auto"/>
                <w:sz w:val="18"/>
                <w:szCs w:val="18"/>
                <w:lang w:val="id-ID"/>
              </w:rPr>
              <m:t>-</m:t>
            </m:r>
            <m:sSub>
              <m:sSubPr>
                <m:ctrlPr>
                  <w:rPr>
                    <w:rFonts w:ascii="Cambria Math" w:hAnsi="Cambria Math"/>
                    <w:i/>
                    <w:color w:val="auto"/>
                    <w:sz w:val="18"/>
                    <w:szCs w:val="18"/>
                    <w:lang w:val="id-ID"/>
                  </w:rPr>
                </m:ctrlPr>
              </m:sSubPr>
              <m:e>
                <m:r>
                  <w:rPr>
                    <w:rFonts w:ascii="Cambria Math" w:hAnsi="Cambria Math"/>
                    <w:color w:val="auto"/>
                    <w:sz w:val="18"/>
                    <w:szCs w:val="18"/>
                    <w:lang w:val="id-ID"/>
                  </w:rPr>
                  <m:t>P</m:t>
                </m:r>
              </m:e>
              <m:sub>
                <m:r>
                  <w:rPr>
                    <w:rFonts w:ascii="Cambria Math" w:hAnsi="Cambria Math"/>
                    <w:color w:val="auto"/>
                    <w:sz w:val="18"/>
                    <w:szCs w:val="18"/>
                    <w:lang w:val="id-ID"/>
                  </w:rPr>
                  <m:t>i</m:t>
                </m:r>
              </m:sub>
            </m:sSub>
            <m:sSub>
              <m:sSubPr>
                <m:ctrlPr>
                  <w:rPr>
                    <w:rFonts w:ascii="Cambria Math" w:hAnsi="Cambria Math"/>
                    <w:i/>
                    <w:color w:val="auto"/>
                    <w:sz w:val="18"/>
                    <w:szCs w:val="18"/>
                    <w:lang w:val="id-ID"/>
                  </w:rPr>
                </m:ctrlPr>
              </m:sSubPr>
              <m:e>
                <m:r>
                  <w:rPr>
                    <w:rFonts w:ascii="Cambria Math" w:hAnsi="Cambria Math"/>
                    <w:color w:val="auto"/>
                    <w:sz w:val="18"/>
                    <w:szCs w:val="18"/>
                    <w:lang w:val="id-ID"/>
                  </w:rPr>
                  <m:t>A</m:t>
                </m:r>
              </m:e>
              <m:sub>
                <m:r>
                  <w:rPr>
                    <w:rFonts w:ascii="Cambria Math" w:hAnsi="Cambria Math"/>
                    <w:color w:val="auto"/>
                    <w:sz w:val="18"/>
                    <w:szCs w:val="18"/>
                    <w:lang w:val="id-ID"/>
                  </w:rPr>
                  <m:t>i</m:t>
                </m:r>
              </m:sub>
            </m:sSub>
          </m:e>
        </m:d>
        <m:r>
          <w:rPr>
            <w:rFonts w:ascii="Cambria Math" w:hAnsi="Cambria Math"/>
            <w:color w:val="auto"/>
            <w:sz w:val="18"/>
            <w:szCs w:val="18"/>
            <w:lang w:val="id-ID"/>
          </w:rPr>
          <m:t>+</m:t>
        </m:r>
        <m:f>
          <m:fPr>
            <m:ctrlPr>
              <w:rPr>
                <w:rFonts w:ascii="Cambria Math" w:hAnsi="Cambria Math"/>
                <w:i/>
                <w:color w:val="auto"/>
                <w:sz w:val="18"/>
                <w:szCs w:val="18"/>
                <w:lang w:val="id-ID"/>
              </w:rPr>
            </m:ctrlPr>
          </m:fPr>
          <m:num>
            <m:r>
              <w:rPr>
                <w:rFonts w:ascii="Cambria Math" w:hAnsi="Cambria Math"/>
                <w:color w:val="auto"/>
                <w:sz w:val="18"/>
                <w:szCs w:val="18"/>
                <w:lang w:val="id-ID"/>
              </w:rPr>
              <m:t>EA.e</m:t>
            </m:r>
            <m:d>
              <m:dPr>
                <m:ctrlPr>
                  <w:rPr>
                    <w:rFonts w:ascii="Cambria Math" w:hAnsi="Cambria Math"/>
                    <w:i/>
                    <w:color w:val="auto"/>
                    <w:sz w:val="18"/>
                    <w:szCs w:val="18"/>
                    <w:lang w:val="id-ID"/>
                  </w:rPr>
                </m:ctrlPr>
              </m:dPr>
              <m:e>
                <m:r>
                  <w:rPr>
                    <w:rFonts w:ascii="Cambria Math" w:hAnsi="Cambria Math"/>
                    <w:color w:val="auto"/>
                    <w:sz w:val="18"/>
                    <w:szCs w:val="18"/>
                    <w:lang w:val="id-ID"/>
                  </w:rPr>
                  <m:t>dL/dt</m:t>
                </m:r>
              </m:e>
            </m:d>
          </m:num>
          <m:den>
            <m:sSub>
              <m:sSubPr>
                <m:ctrlPr>
                  <w:rPr>
                    <w:rFonts w:ascii="Cambria Math" w:hAnsi="Cambria Math"/>
                    <w:i/>
                    <w:color w:val="auto"/>
                    <w:sz w:val="18"/>
                    <w:szCs w:val="18"/>
                    <w:lang w:val="id-ID"/>
                  </w:rPr>
                </m:ctrlPr>
              </m:sSubPr>
              <m:e>
                <m:r>
                  <w:rPr>
                    <w:rFonts w:ascii="Cambria Math" w:hAnsi="Cambria Math"/>
                    <w:color w:val="auto"/>
                    <w:sz w:val="18"/>
                    <w:szCs w:val="18"/>
                    <w:lang w:val="id-ID"/>
                  </w:rPr>
                  <m:t>L</m:t>
                </m:r>
              </m:e>
              <m:sub>
                <m:r>
                  <w:rPr>
                    <w:rFonts w:ascii="Cambria Math" w:hAnsi="Cambria Math"/>
                    <w:color w:val="auto"/>
                    <w:sz w:val="18"/>
                    <w:szCs w:val="18"/>
                    <w:lang w:val="id-ID"/>
                  </w:rPr>
                  <m:t>0</m:t>
                </m:r>
              </m:sub>
            </m:sSub>
          </m:den>
        </m:f>
      </m:oMath>
      <w:r w:rsidR="00A53A8E" w:rsidRPr="00ED34C1">
        <w:rPr>
          <w:color w:val="auto"/>
          <w:sz w:val="18"/>
          <w:szCs w:val="18"/>
          <w:lang w:val="id-ID"/>
        </w:rPr>
        <w:t xml:space="preserve">  </w:t>
      </w:r>
      <w:r w:rsidR="00A53A8E" w:rsidRPr="00ED34C1">
        <w:rPr>
          <w:color w:val="auto"/>
          <w:sz w:val="18"/>
          <w:szCs w:val="18"/>
          <w:lang w:val="id-ID"/>
        </w:rPr>
        <w:tab/>
        <w:t xml:space="preserve">     </w:t>
      </w:r>
      <w:r w:rsidR="00A53A8E" w:rsidRPr="00ED34C1">
        <w:rPr>
          <w:color w:val="auto"/>
          <w:sz w:val="18"/>
          <w:szCs w:val="18"/>
        </w:rPr>
        <w:t>(</w:t>
      </w:r>
      <w:r w:rsidR="00A53A8E" w:rsidRPr="00ED34C1">
        <w:rPr>
          <w:color w:val="auto"/>
          <w:sz w:val="18"/>
          <w:szCs w:val="18"/>
          <w:lang w:val="id-ID"/>
        </w:rPr>
        <w:t>5</w:t>
      </w:r>
      <w:r w:rsidR="00A53A8E" w:rsidRPr="00ED34C1">
        <w:rPr>
          <w:color w:val="auto"/>
          <w:sz w:val="18"/>
          <w:szCs w:val="18"/>
        </w:rPr>
        <w:t>)</w:t>
      </w:r>
    </w:p>
    <w:p w:rsidR="00A53A8E" w:rsidRPr="00BC50BA" w:rsidRDefault="00A53A8E" w:rsidP="00A53A8E">
      <w:pPr>
        <w:pStyle w:val="Default"/>
        <w:ind w:firstLine="284"/>
        <w:jc w:val="both"/>
        <w:rPr>
          <w:i/>
          <w:color w:val="FF0000"/>
          <w:sz w:val="18"/>
          <w:szCs w:val="18"/>
          <w:lang w:val="id-ID"/>
        </w:rPr>
      </w:pPr>
    </w:p>
    <w:p w:rsidR="00A53A8E" w:rsidRPr="00EC734A" w:rsidRDefault="00A53A8E" w:rsidP="00A53A8E">
      <w:pPr>
        <w:pStyle w:val="Default"/>
        <w:jc w:val="center"/>
        <w:rPr>
          <w:sz w:val="18"/>
          <w:szCs w:val="18"/>
          <w:lang w:val="id-ID"/>
        </w:rPr>
      </w:pPr>
      <w:r w:rsidRPr="00EC734A">
        <w:rPr>
          <w:noProof/>
          <w:sz w:val="18"/>
          <w:szCs w:val="18"/>
          <w:lang w:val="id-ID" w:eastAsia="id-ID"/>
        </w:rPr>
        <w:drawing>
          <wp:inline distT="0" distB="0" distL="0" distR="0">
            <wp:extent cx="2686050" cy="876300"/>
            <wp:effectExtent l="0" t="0" r="0" b="0"/>
            <wp:docPr id="5" name="Picture 9" descr="D:\Kewajiban\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ewajiban\Capture4.PNG"/>
                    <pic:cNvPicPr>
                      <a:picLocks noChangeAspect="1" noChangeArrowheads="1"/>
                    </pic:cNvPicPr>
                  </pic:nvPicPr>
                  <pic:blipFill>
                    <a:blip r:embed="rId1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8636" cy="877144"/>
                    </a:xfrm>
                    <a:prstGeom prst="rect">
                      <a:avLst/>
                    </a:prstGeom>
                    <a:noFill/>
                    <a:ln>
                      <a:noFill/>
                    </a:ln>
                  </pic:spPr>
                </pic:pic>
              </a:graphicData>
            </a:graphic>
          </wp:inline>
        </w:drawing>
      </w:r>
    </w:p>
    <w:p w:rsidR="00A53A8E" w:rsidRDefault="00A53A8E" w:rsidP="00A53A8E">
      <w:pPr>
        <w:pStyle w:val="Default"/>
        <w:jc w:val="center"/>
        <w:rPr>
          <w:sz w:val="18"/>
          <w:szCs w:val="18"/>
          <w:lang w:val="id-ID"/>
        </w:rPr>
      </w:pPr>
      <w:r w:rsidRPr="00EC734A">
        <w:rPr>
          <w:sz w:val="18"/>
          <w:szCs w:val="18"/>
        </w:rPr>
        <w:t>(a)</w:t>
      </w:r>
    </w:p>
    <w:p w:rsidR="00A53A8E" w:rsidRPr="00EC734A" w:rsidRDefault="00A53A8E" w:rsidP="00A53A8E">
      <w:pPr>
        <w:pStyle w:val="Default"/>
        <w:jc w:val="center"/>
        <w:rPr>
          <w:sz w:val="18"/>
          <w:szCs w:val="18"/>
        </w:rPr>
      </w:pPr>
      <w:r w:rsidRPr="00EC734A">
        <w:rPr>
          <w:sz w:val="18"/>
          <w:szCs w:val="18"/>
          <w:lang w:val="id-ID"/>
        </w:rPr>
        <w:t xml:space="preserve"> </w:t>
      </w:r>
      <w:r w:rsidRPr="00EC734A">
        <w:rPr>
          <w:noProof/>
          <w:sz w:val="18"/>
          <w:szCs w:val="18"/>
          <w:lang w:val="id-ID" w:eastAsia="id-ID"/>
        </w:rPr>
        <w:drawing>
          <wp:inline distT="0" distB="0" distL="0" distR="0">
            <wp:extent cx="2742572" cy="828675"/>
            <wp:effectExtent l="0" t="0" r="0" b="0"/>
            <wp:docPr id="6" name="Picture 11" descr="D:\Kewajiban\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ewajiban\Capture5.PNG"/>
                    <pic:cNvPicPr>
                      <a:picLocks noChangeAspect="1" noChangeArrowheads="1"/>
                    </pic:cNvPicPr>
                  </pic:nvPicPr>
                  <pic:blipFill>
                    <a:blip r:embed="rId13" cstate="email">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5">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0507" cy="831072"/>
                    </a:xfrm>
                    <a:prstGeom prst="rect">
                      <a:avLst/>
                    </a:prstGeom>
                    <a:noFill/>
                    <a:ln>
                      <a:noFill/>
                    </a:ln>
                  </pic:spPr>
                </pic:pic>
              </a:graphicData>
            </a:graphic>
          </wp:inline>
        </w:drawing>
      </w:r>
    </w:p>
    <w:p w:rsidR="00A53A8E" w:rsidRPr="00EC734A" w:rsidRDefault="00A53A8E" w:rsidP="00A53A8E">
      <w:pPr>
        <w:pStyle w:val="Default"/>
        <w:jc w:val="center"/>
        <w:rPr>
          <w:sz w:val="18"/>
          <w:szCs w:val="18"/>
          <w:lang w:val="id-ID"/>
        </w:rPr>
      </w:pPr>
      <w:r w:rsidRPr="00EC734A">
        <w:rPr>
          <w:sz w:val="18"/>
          <w:szCs w:val="18"/>
        </w:rPr>
        <w:t>(b)</w:t>
      </w:r>
    </w:p>
    <w:p w:rsidR="00A53A8E" w:rsidRPr="00EC734A" w:rsidRDefault="00A53A8E" w:rsidP="00A53A8E">
      <w:pPr>
        <w:pStyle w:val="Default"/>
        <w:jc w:val="center"/>
        <w:rPr>
          <w:sz w:val="18"/>
          <w:szCs w:val="18"/>
          <w:lang w:val="id-ID"/>
        </w:rPr>
      </w:pPr>
      <w:r w:rsidRPr="00EC734A">
        <w:rPr>
          <w:sz w:val="18"/>
          <w:szCs w:val="18"/>
          <w:lang w:val="id-ID"/>
        </w:rPr>
        <w:t>Figure</w:t>
      </w:r>
      <w:r w:rsidRPr="00EC734A">
        <w:rPr>
          <w:sz w:val="18"/>
          <w:szCs w:val="18"/>
        </w:rPr>
        <w:t xml:space="preserve"> 2</w:t>
      </w:r>
      <w:r>
        <w:rPr>
          <w:sz w:val="18"/>
          <w:szCs w:val="18"/>
          <w:lang w:val="id-ID"/>
        </w:rPr>
        <w:t>:</w:t>
      </w:r>
      <w:r w:rsidRPr="00EC734A">
        <w:rPr>
          <w:sz w:val="18"/>
          <w:szCs w:val="18"/>
        </w:rPr>
        <w:t xml:space="preserve"> </w:t>
      </w:r>
      <w:r w:rsidRPr="00EC734A">
        <w:rPr>
          <w:sz w:val="18"/>
          <w:szCs w:val="18"/>
          <w:lang w:val="id-ID"/>
        </w:rPr>
        <w:t>Two</w:t>
      </w:r>
      <w:r w:rsidRPr="00EC734A">
        <w:rPr>
          <w:sz w:val="18"/>
          <w:szCs w:val="18"/>
        </w:rPr>
        <w:t xml:space="preserve"> buoy</w:t>
      </w:r>
      <w:r w:rsidRPr="00EC734A">
        <w:rPr>
          <w:sz w:val="18"/>
          <w:szCs w:val="18"/>
          <w:lang w:val="id-ID"/>
        </w:rPr>
        <w:t>-</w:t>
      </w:r>
      <w:r w:rsidRPr="00EC734A">
        <w:rPr>
          <w:sz w:val="18"/>
          <w:szCs w:val="18"/>
        </w:rPr>
        <w:t>mooring</w:t>
      </w:r>
      <w:r w:rsidRPr="00EC734A">
        <w:rPr>
          <w:i/>
          <w:sz w:val="18"/>
          <w:szCs w:val="18"/>
        </w:rPr>
        <w:t xml:space="preserve"> </w:t>
      </w:r>
      <w:r w:rsidRPr="00EC734A">
        <w:rPr>
          <w:sz w:val="18"/>
          <w:szCs w:val="18"/>
          <w:lang w:val="id-ID"/>
        </w:rPr>
        <w:t>configuration;</w:t>
      </w:r>
    </w:p>
    <w:p w:rsidR="00A53A8E" w:rsidRPr="00EC734A" w:rsidRDefault="00A53A8E" w:rsidP="00A53A8E">
      <w:pPr>
        <w:pStyle w:val="Default"/>
        <w:jc w:val="center"/>
        <w:rPr>
          <w:sz w:val="18"/>
          <w:szCs w:val="18"/>
          <w:lang w:val="id-ID"/>
        </w:rPr>
      </w:pPr>
      <w:r w:rsidRPr="00EC734A">
        <w:rPr>
          <w:sz w:val="18"/>
          <w:szCs w:val="18"/>
        </w:rPr>
        <w:t xml:space="preserve">(a) </w:t>
      </w:r>
      <w:proofErr w:type="gramStart"/>
      <w:r w:rsidRPr="00EC734A">
        <w:rPr>
          <w:sz w:val="18"/>
          <w:szCs w:val="18"/>
          <w:lang w:val="id-ID"/>
        </w:rPr>
        <w:t>side</w:t>
      </w:r>
      <w:proofErr w:type="gramEnd"/>
      <w:r w:rsidRPr="00EC734A">
        <w:rPr>
          <w:sz w:val="18"/>
          <w:szCs w:val="18"/>
          <w:lang w:val="id-ID"/>
        </w:rPr>
        <w:t xml:space="preserve"> view</w:t>
      </w:r>
      <w:r w:rsidRPr="00EC734A">
        <w:rPr>
          <w:sz w:val="18"/>
          <w:szCs w:val="18"/>
        </w:rPr>
        <w:t xml:space="preserve">; (b) </w:t>
      </w:r>
      <w:r w:rsidRPr="00EC734A">
        <w:rPr>
          <w:sz w:val="18"/>
          <w:szCs w:val="18"/>
          <w:lang w:val="id-ID"/>
        </w:rPr>
        <w:t>top view</w:t>
      </w:r>
      <w:r>
        <w:rPr>
          <w:sz w:val="18"/>
          <w:szCs w:val="18"/>
          <w:lang w:val="id-ID"/>
        </w:rPr>
        <w:t>.</w:t>
      </w:r>
    </w:p>
    <w:p w:rsidR="00A53A8E" w:rsidRPr="00EC734A" w:rsidRDefault="00A53A8E" w:rsidP="00A53A8E">
      <w:pPr>
        <w:pStyle w:val="Default"/>
        <w:jc w:val="both"/>
        <w:rPr>
          <w:sz w:val="18"/>
          <w:szCs w:val="18"/>
          <w:lang w:val="id-ID"/>
        </w:rPr>
      </w:pPr>
    </w:p>
    <w:p w:rsidR="00A53A8E" w:rsidRPr="00EC734A" w:rsidRDefault="00A53A8E" w:rsidP="00A53A8E">
      <w:pPr>
        <w:pStyle w:val="Default"/>
        <w:jc w:val="center"/>
        <w:rPr>
          <w:sz w:val="18"/>
          <w:szCs w:val="18"/>
        </w:rPr>
      </w:pPr>
      <w:r w:rsidRPr="00EC734A">
        <w:rPr>
          <w:noProof/>
          <w:sz w:val="18"/>
          <w:szCs w:val="18"/>
          <w:lang w:val="id-ID" w:eastAsia="id-ID"/>
        </w:rPr>
        <w:drawing>
          <wp:inline distT="0" distB="0" distL="0" distR="0">
            <wp:extent cx="2670213" cy="876300"/>
            <wp:effectExtent l="19050" t="0" r="0" b="0"/>
            <wp:docPr id="7" name="Picture 12" descr="D:\Kewajiban\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Kewajiban\Capture6.PNG"/>
                    <pic:cNvPicPr>
                      <a:picLocks noChangeAspect="1" noChangeArrowheads="1"/>
                    </pic:cNvPicPr>
                  </pic:nvPicPr>
                  <pic:blipFill>
                    <a:blip r:embed="rId16" cstate="email">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7">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4581" cy="887579"/>
                    </a:xfrm>
                    <a:prstGeom prst="rect">
                      <a:avLst/>
                    </a:prstGeom>
                    <a:noFill/>
                    <a:ln>
                      <a:noFill/>
                    </a:ln>
                  </pic:spPr>
                </pic:pic>
              </a:graphicData>
            </a:graphic>
          </wp:inline>
        </w:drawing>
      </w:r>
    </w:p>
    <w:p w:rsidR="00A53A8E" w:rsidRPr="00EC734A" w:rsidRDefault="00A53A8E" w:rsidP="00A53A8E">
      <w:pPr>
        <w:pStyle w:val="Default"/>
        <w:jc w:val="center"/>
        <w:rPr>
          <w:sz w:val="18"/>
          <w:szCs w:val="18"/>
        </w:rPr>
      </w:pPr>
      <w:r w:rsidRPr="00EC734A">
        <w:rPr>
          <w:sz w:val="18"/>
          <w:szCs w:val="18"/>
        </w:rPr>
        <w:t>(a)</w:t>
      </w:r>
    </w:p>
    <w:p w:rsidR="00A53A8E" w:rsidRPr="00EC734A" w:rsidRDefault="00A53A8E" w:rsidP="00A53A8E">
      <w:pPr>
        <w:pStyle w:val="Default"/>
        <w:jc w:val="center"/>
        <w:rPr>
          <w:sz w:val="18"/>
          <w:szCs w:val="18"/>
        </w:rPr>
      </w:pPr>
      <w:r w:rsidRPr="00EC734A">
        <w:rPr>
          <w:noProof/>
          <w:sz w:val="18"/>
          <w:szCs w:val="18"/>
          <w:lang w:val="id-ID" w:eastAsia="id-ID"/>
        </w:rPr>
        <w:drawing>
          <wp:inline distT="0" distB="0" distL="0" distR="0">
            <wp:extent cx="2675821" cy="1371600"/>
            <wp:effectExtent l="0" t="0" r="0" b="0"/>
            <wp:docPr id="8" name="Picture 14" descr="D:\Kewajiban\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ewajiban\Capture7.PNG"/>
                    <pic:cNvPicPr>
                      <a:picLocks noChangeAspect="1" noChangeArrowheads="1"/>
                    </pic:cNvPicPr>
                  </pic:nvPicPr>
                  <pic:blipFill>
                    <a:blip r:embed="rId18" cstate="email">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9">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1782" cy="1379782"/>
                    </a:xfrm>
                    <a:prstGeom prst="rect">
                      <a:avLst/>
                    </a:prstGeom>
                    <a:noFill/>
                    <a:ln>
                      <a:noFill/>
                    </a:ln>
                  </pic:spPr>
                </pic:pic>
              </a:graphicData>
            </a:graphic>
          </wp:inline>
        </w:drawing>
      </w:r>
    </w:p>
    <w:p w:rsidR="00A53A8E" w:rsidRPr="00EC734A" w:rsidRDefault="00A53A8E" w:rsidP="00A53A8E">
      <w:pPr>
        <w:pStyle w:val="Default"/>
        <w:jc w:val="center"/>
        <w:rPr>
          <w:sz w:val="18"/>
          <w:szCs w:val="18"/>
        </w:rPr>
      </w:pPr>
      <w:r w:rsidRPr="00EC734A">
        <w:rPr>
          <w:sz w:val="18"/>
          <w:szCs w:val="18"/>
        </w:rPr>
        <w:t>(b)</w:t>
      </w:r>
    </w:p>
    <w:p w:rsidR="00A53A8E" w:rsidRPr="00EC734A" w:rsidRDefault="00A53A8E" w:rsidP="00A53A8E">
      <w:pPr>
        <w:pStyle w:val="Default"/>
        <w:jc w:val="center"/>
        <w:rPr>
          <w:sz w:val="18"/>
          <w:szCs w:val="18"/>
          <w:lang w:val="id-ID"/>
        </w:rPr>
      </w:pPr>
      <w:r w:rsidRPr="00EC734A">
        <w:rPr>
          <w:sz w:val="18"/>
          <w:szCs w:val="18"/>
          <w:lang w:val="id-ID"/>
        </w:rPr>
        <w:t>Figure</w:t>
      </w:r>
      <w:r w:rsidRPr="00EC734A">
        <w:rPr>
          <w:sz w:val="18"/>
          <w:szCs w:val="18"/>
        </w:rPr>
        <w:t xml:space="preserve"> 3</w:t>
      </w:r>
      <w:r>
        <w:rPr>
          <w:sz w:val="18"/>
          <w:szCs w:val="18"/>
          <w:lang w:val="id-ID"/>
        </w:rPr>
        <w:t>:</w:t>
      </w:r>
      <w:r w:rsidRPr="00EC734A">
        <w:rPr>
          <w:sz w:val="18"/>
          <w:szCs w:val="18"/>
        </w:rPr>
        <w:t xml:space="preserve"> </w:t>
      </w:r>
      <w:r w:rsidRPr="00EC734A">
        <w:rPr>
          <w:sz w:val="18"/>
          <w:szCs w:val="18"/>
          <w:lang w:val="id-ID"/>
        </w:rPr>
        <w:t>Four</w:t>
      </w:r>
      <w:r w:rsidRPr="00EC734A">
        <w:rPr>
          <w:sz w:val="18"/>
          <w:szCs w:val="18"/>
        </w:rPr>
        <w:t xml:space="preserve"> buoy</w:t>
      </w:r>
      <w:r w:rsidRPr="00EC734A">
        <w:rPr>
          <w:sz w:val="18"/>
          <w:szCs w:val="18"/>
          <w:lang w:val="id-ID"/>
        </w:rPr>
        <w:t>-</w:t>
      </w:r>
      <w:r w:rsidRPr="00EC734A">
        <w:rPr>
          <w:sz w:val="18"/>
          <w:szCs w:val="18"/>
        </w:rPr>
        <w:t>mooring</w:t>
      </w:r>
      <w:r w:rsidRPr="00EC734A">
        <w:rPr>
          <w:i/>
          <w:sz w:val="18"/>
          <w:szCs w:val="18"/>
        </w:rPr>
        <w:t xml:space="preserve"> </w:t>
      </w:r>
      <w:r w:rsidRPr="00EC734A">
        <w:rPr>
          <w:sz w:val="18"/>
          <w:szCs w:val="18"/>
          <w:lang w:val="id-ID"/>
        </w:rPr>
        <w:t>configuration;</w:t>
      </w:r>
    </w:p>
    <w:p w:rsidR="00A53A8E" w:rsidRDefault="00A53A8E" w:rsidP="00A53A8E">
      <w:pPr>
        <w:pStyle w:val="Default"/>
        <w:jc w:val="center"/>
        <w:rPr>
          <w:sz w:val="18"/>
          <w:szCs w:val="18"/>
          <w:lang w:val="id-ID"/>
        </w:rPr>
      </w:pPr>
      <w:r>
        <w:rPr>
          <w:sz w:val="18"/>
          <w:szCs w:val="18"/>
          <w:lang w:val="id-ID"/>
        </w:rPr>
        <w:t xml:space="preserve">(a) </w:t>
      </w:r>
      <w:r w:rsidRPr="00EC734A">
        <w:rPr>
          <w:sz w:val="18"/>
          <w:szCs w:val="18"/>
          <w:lang w:val="id-ID"/>
        </w:rPr>
        <w:t>side view</w:t>
      </w:r>
      <w:r w:rsidRPr="00EC734A">
        <w:rPr>
          <w:sz w:val="18"/>
          <w:szCs w:val="18"/>
        </w:rPr>
        <w:t xml:space="preserve">; (b) </w:t>
      </w:r>
      <w:r w:rsidRPr="00EC734A">
        <w:rPr>
          <w:sz w:val="18"/>
          <w:szCs w:val="18"/>
          <w:lang w:val="id-ID"/>
        </w:rPr>
        <w:t>top view</w:t>
      </w:r>
      <w:r>
        <w:rPr>
          <w:sz w:val="18"/>
          <w:szCs w:val="18"/>
          <w:lang w:val="id-ID"/>
        </w:rPr>
        <w:t>.</w:t>
      </w:r>
    </w:p>
    <w:p w:rsidR="00A53A8E" w:rsidRPr="00EC734A" w:rsidRDefault="00AF7065" w:rsidP="00A53A8E">
      <w:pPr>
        <w:pStyle w:val="Default"/>
        <w:jc w:val="center"/>
        <w:rPr>
          <w:b/>
          <w:sz w:val="18"/>
          <w:szCs w:val="18"/>
          <w:lang w:val="id-ID"/>
        </w:rPr>
      </w:pPr>
      <w:r w:rsidRPr="00AF7065">
        <w:rPr>
          <w:noProof/>
          <w:sz w:val="18"/>
          <w:szCs w:val="18"/>
          <w:lang w:val="id-ID" w:eastAsia="id-ID"/>
        </w:rPr>
        <w:lastRenderedPageBreak/>
        <w:pict>
          <v:rect id="Rectangle 4" o:spid="_x0000_s1028" style="position:absolute;left:0;text-align:left;margin-left:91.5pt;margin-top:26.55pt;width:33pt;height:2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" filled="f" stroked="f">
            <v:textbox>
              <w:txbxContent>
                <w:p w:rsidR="00A53A8E" w:rsidRPr="00072D90" w:rsidRDefault="00A53A8E" w:rsidP="00A53A8E">
                  <w:pPr>
                    <w:rPr>
                      <w:sz w:val="16"/>
                      <w:szCs w:val="16"/>
                    </w:rPr>
                  </w:pPr>
                  <w:r w:rsidRPr="00072D90">
                    <w:rPr>
                      <w:sz w:val="16"/>
                      <w:szCs w:val="16"/>
                    </w:rPr>
                    <w:t>90</w:t>
                  </w:r>
                  <w:r w:rsidRPr="00072D90">
                    <w:rPr>
                      <w:sz w:val="16"/>
                      <w:szCs w:val="16"/>
                      <w:vertAlign w:val="superscript"/>
                    </w:rPr>
                    <w:t>o</w:t>
                  </w:r>
                </w:p>
              </w:txbxContent>
            </v:textbox>
          </v:rect>
        </w:pict>
      </w:r>
      <w:r w:rsidRPr="00AF7065">
        <w:rPr>
          <w:noProof/>
          <w:sz w:val="18"/>
          <w:szCs w:val="18"/>
          <w:lang w:val="id-ID" w:eastAsia="id-ID"/>
        </w:rPr>
        <w:pict>
          <v:rect id="Rectangle 7" o:spid="_x0000_s1031" style="position:absolute;left:0;text-align:left;margin-left:128.25pt;margin-top:29.55pt;width:33pt;height:2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ppsw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" filled="f" stroked="f">
            <v:textbox>
              <w:txbxContent>
                <w:p w:rsidR="00A53A8E" w:rsidRPr="00072D90" w:rsidRDefault="00A53A8E" w:rsidP="00A53A8E">
                  <w:pPr>
                    <w:rPr>
                      <w:sz w:val="16"/>
                      <w:szCs w:val="16"/>
                    </w:rPr>
                  </w:pPr>
                  <w:r>
                    <w:rPr>
                      <w:sz w:val="16"/>
                      <w:szCs w:val="16"/>
                      <w:lang w:val="id-ID"/>
                    </w:rPr>
                    <w:t>13</w:t>
                  </w:r>
                  <w:r w:rsidRPr="00072D90">
                    <w:rPr>
                      <w:sz w:val="16"/>
                      <w:szCs w:val="16"/>
                    </w:rPr>
                    <w:t>5</w:t>
                  </w:r>
                  <w:r w:rsidRPr="00072D90">
                    <w:rPr>
                      <w:sz w:val="16"/>
                      <w:szCs w:val="16"/>
                      <w:vertAlign w:val="superscript"/>
                    </w:rPr>
                    <w:t>o</w:t>
                  </w:r>
                </w:p>
              </w:txbxContent>
            </v:textbox>
          </v:rect>
        </w:pict>
      </w:r>
      <w:r w:rsidRPr="00AF7065">
        <w:rPr>
          <w:noProof/>
          <w:sz w:val="18"/>
          <w:szCs w:val="18"/>
          <w:lang w:val="id-ID" w:eastAsia="id-ID"/>
        </w:rPr>
        <w:pict>
          <v:shapetype id="_x0000_t32" coordsize="21600,21600" o:spt="32" o:oned="t" path="m,l21600,21600e" filled="f">
            <v:path arrowok="t" fillok="f" o:connecttype="none"/>
            <o:lock v:ext="edit" shapetype="t"/>
          </v:shapetype>
          <v:shape id="AutoShape 6" o:spid="_x0000_s1030" type="#_x0000_t32" style="position:absolute;left:0;text-align:left;margin-left:145.5pt;margin-top:28.75pt;width:14.25pt;height:12pt;flip:x y;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">
            <v:stroke endarrow="block"/>
          </v:shape>
        </w:pict>
      </w:r>
      <w:r>
        <w:rPr>
          <w:b/>
          <w:noProof/>
          <w:sz w:val="18"/>
          <w:szCs w:val="18"/>
          <w:lang w:val="id-ID" w:eastAsia="id-ID"/>
        </w:rPr>
        <w:pict>
          <v:shape id="AutoShape 5" o:spid="_x0000_s1029" type="#_x0000_t32" style="position:absolute;left:0;text-align:left;margin-left:114.75pt;margin-top:28pt;width:0;height:13.5pt;flip:y;z-index:2516572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s/OQIAAGc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">
            <v:stroke endarrow="block"/>
          </v:shape>
        </w:pict>
      </w:r>
      <w:r>
        <w:rPr>
          <w:b/>
          <w:noProof/>
          <w:sz w:val="18"/>
          <w:szCs w:val="18"/>
          <w:lang w:val="id-ID" w:eastAsia="id-ID"/>
        </w:rPr>
        <w:pict>
          <v:rect id="Rectangle 3" o:spid="_x0000_s1027" style="position:absolute;left:0;text-align:left;margin-left:165pt;margin-top:8.5pt;width:33pt;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" filled="f" stroked="f">
            <v:textbox>
              <w:txbxContent>
                <w:p w:rsidR="00A53A8E" w:rsidRPr="00072D90" w:rsidRDefault="00A53A8E" w:rsidP="00A53A8E">
                  <w:pPr>
                    <w:rPr>
                      <w:sz w:val="16"/>
                      <w:szCs w:val="16"/>
                    </w:rPr>
                  </w:pPr>
                  <w:r>
                    <w:rPr>
                      <w:sz w:val="16"/>
                      <w:szCs w:val="16"/>
                      <w:lang w:val="id-ID"/>
                    </w:rPr>
                    <w:t>18</w:t>
                  </w:r>
                  <w:r w:rsidRPr="00072D90">
                    <w:rPr>
                      <w:sz w:val="16"/>
                      <w:szCs w:val="16"/>
                    </w:rPr>
                    <w:t>0</w:t>
                  </w:r>
                  <w:r w:rsidRPr="00072D90">
                    <w:rPr>
                      <w:sz w:val="16"/>
                      <w:szCs w:val="16"/>
                      <w:vertAlign w:val="superscript"/>
                    </w:rPr>
                    <w:t>o</w:t>
                  </w:r>
                </w:p>
              </w:txbxContent>
            </v:textbox>
          </v:rect>
        </w:pict>
      </w:r>
      <w:r>
        <w:rPr>
          <w:b/>
          <w:noProof/>
          <w:sz w:val="18"/>
          <w:szCs w:val="18"/>
          <w:lang w:val="id-ID" w:eastAsia="id-ID"/>
        </w:rPr>
        <w:pict>
          <v:shape id="AutoShape 2" o:spid="_x0000_s1026" type="#_x0000_t32" style="position:absolute;left:0;text-align:left;margin-left:163.5pt;margin-top:23.5pt;width:21pt;height:.0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">
            <v:stroke endarrow="block"/>
          </v:shape>
        </w:pict>
      </w:r>
      <w:r w:rsidR="00A53A8E" w:rsidRPr="00EC734A">
        <w:rPr>
          <w:b/>
          <w:noProof/>
          <w:sz w:val="18"/>
          <w:szCs w:val="18"/>
          <w:lang w:val="id-ID" w:eastAsia="id-ID"/>
        </w:rPr>
        <w:drawing>
          <wp:inline distT="0" distB="0" distL="0" distR="0">
            <wp:extent cx="1828800" cy="619125"/>
            <wp:effectExtent l="0" t="0" r="0" b="0"/>
            <wp:docPr id="10" name="Picture 13" descr="D:\Kewajiban\Capt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ewajiban\Capture8.png"/>
                    <pic:cNvPicPr>
                      <a:picLocks noChangeAspect="1" noChangeArrowheads="1"/>
                    </pic:cNvPicPr>
                  </pic:nvPicPr>
                  <pic:blipFill rotWithShape="1">
                    <a:blip r:embed="rId2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838234" cy="62231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53A8E" w:rsidRPr="00EC734A" w:rsidRDefault="00A53A8E" w:rsidP="00A53A8E">
      <w:pPr>
        <w:pStyle w:val="Default"/>
        <w:jc w:val="center"/>
        <w:rPr>
          <w:sz w:val="18"/>
          <w:szCs w:val="18"/>
          <w:lang w:val="id-ID"/>
        </w:rPr>
      </w:pPr>
      <w:r w:rsidRPr="00EC734A">
        <w:rPr>
          <w:sz w:val="18"/>
          <w:szCs w:val="18"/>
          <w:lang w:val="id-ID"/>
        </w:rPr>
        <w:t>Figure</w:t>
      </w:r>
      <w:r w:rsidRPr="00EC734A">
        <w:rPr>
          <w:sz w:val="18"/>
          <w:szCs w:val="18"/>
        </w:rPr>
        <w:t xml:space="preserve"> </w:t>
      </w:r>
      <w:r w:rsidRPr="00EC734A">
        <w:rPr>
          <w:sz w:val="18"/>
          <w:szCs w:val="18"/>
          <w:lang w:val="id-ID"/>
        </w:rPr>
        <w:t>4</w:t>
      </w:r>
      <w:r>
        <w:rPr>
          <w:sz w:val="18"/>
          <w:szCs w:val="18"/>
          <w:lang w:val="id-ID"/>
        </w:rPr>
        <w:t>:</w:t>
      </w:r>
      <w:r w:rsidRPr="00EC734A">
        <w:rPr>
          <w:sz w:val="18"/>
          <w:szCs w:val="18"/>
          <w:lang w:val="id-ID"/>
        </w:rPr>
        <w:t xml:space="preserve"> Layout of environmental loading</w:t>
      </w:r>
      <w:r>
        <w:rPr>
          <w:sz w:val="18"/>
          <w:szCs w:val="18"/>
          <w:lang w:val="id-ID"/>
        </w:rPr>
        <w:t>.</w:t>
      </w:r>
    </w:p>
    <w:p w:rsidR="00A53A8E" w:rsidRDefault="00A53A8E" w:rsidP="00A53A8E">
      <w:pPr>
        <w:pStyle w:val="Default"/>
        <w:jc w:val="both"/>
        <w:rPr>
          <w:sz w:val="18"/>
          <w:szCs w:val="18"/>
          <w:lang w:val="id-ID"/>
        </w:rPr>
      </w:pPr>
    </w:p>
    <w:p w:rsidR="00A53A8E" w:rsidRPr="00254385" w:rsidRDefault="00A53A8E" w:rsidP="00A53A8E">
      <w:pPr>
        <w:pStyle w:val="Default"/>
        <w:ind w:firstLine="284"/>
        <w:jc w:val="both"/>
        <w:rPr>
          <w:color w:val="auto"/>
          <w:sz w:val="18"/>
          <w:szCs w:val="18"/>
          <w:lang w:val="id-ID"/>
        </w:rPr>
      </w:pPr>
      <w:r w:rsidRPr="00254385">
        <w:rPr>
          <w:color w:val="auto"/>
          <w:sz w:val="18"/>
          <w:szCs w:val="18"/>
          <w:lang w:val="id-ID"/>
        </w:rPr>
        <w:t xml:space="preserve">Modeling of the mooring system with two buoy-mooring configuration </w:t>
      </w:r>
      <w:r>
        <w:rPr>
          <w:color w:val="auto"/>
          <w:sz w:val="18"/>
          <w:szCs w:val="18"/>
          <w:lang w:val="id-ID"/>
        </w:rPr>
        <w:t xml:space="preserve">is </w:t>
      </w:r>
      <w:r w:rsidRPr="00254385">
        <w:rPr>
          <w:color w:val="auto"/>
          <w:sz w:val="18"/>
          <w:szCs w:val="18"/>
          <w:lang w:val="id-ID"/>
        </w:rPr>
        <w:t xml:space="preserve">illustrated in Figure 2, while four buoy-mooring configuration </w:t>
      </w:r>
      <w:r>
        <w:rPr>
          <w:color w:val="auto"/>
          <w:sz w:val="18"/>
          <w:szCs w:val="18"/>
          <w:lang w:val="id-ID"/>
        </w:rPr>
        <w:t xml:space="preserve">is </w:t>
      </w:r>
      <w:r w:rsidRPr="00254385">
        <w:rPr>
          <w:color w:val="auto"/>
          <w:sz w:val="18"/>
          <w:szCs w:val="18"/>
          <w:lang w:val="id-ID"/>
        </w:rPr>
        <w:t>illustrated in Figure 3. The mooring system is analyzed on three load</w:t>
      </w:r>
      <w:r>
        <w:rPr>
          <w:color w:val="auto"/>
          <w:sz w:val="18"/>
          <w:szCs w:val="18"/>
          <w:lang w:val="id-ID"/>
        </w:rPr>
        <w:t>ing</w:t>
      </w:r>
      <w:r w:rsidRPr="00254385">
        <w:rPr>
          <w:color w:val="auto"/>
          <w:sz w:val="18"/>
          <w:szCs w:val="18"/>
          <w:lang w:val="id-ID"/>
        </w:rPr>
        <w:t xml:space="preserve"> conditions </w:t>
      </w:r>
      <w:r>
        <w:rPr>
          <w:color w:val="auto"/>
          <w:sz w:val="18"/>
          <w:szCs w:val="18"/>
          <w:lang w:val="id-ID"/>
        </w:rPr>
        <w:t xml:space="preserve">that </w:t>
      </w:r>
      <w:r w:rsidRPr="00254385">
        <w:rPr>
          <w:color w:val="auto"/>
          <w:sz w:val="18"/>
          <w:szCs w:val="18"/>
          <w:lang w:val="id-ID"/>
        </w:rPr>
        <w:t>assumed wind, currents and waves to be collinear. The load</w:t>
      </w:r>
      <w:r>
        <w:rPr>
          <w:color w:val="auto"/>
          <w:sz w:val="18"/>
          <w:szCs w:val="18"/>
          <w:lang w:val="id-ID"/>
        </w:rPr>
        <w:t>ing</w:t>
      </w:r>
      <w:r w:rsidRPr="00254385">
        <w:rPr>
          <w:color w:val="auto"/>
          <w:sz w:val="18"/>
          <w:szCs w:val="18"/>
          <w:lang w:val="id-ID"/>
        </w:rPr>
        <w:t xml:space="preserve"> condition are head seas (heading </w:t>
      </w:r>
      <w:r>
        <w:rPr>
          <w:color w:val="auto"/>
          <w:sz w:val="18"/>
          <w:szCs w:val="18"/>
          <w:lang w:val="id-ID"/>
        </w:rPr>
        <w:t>of 18</w:t>
      </w:r>
      <w:r w:rsidRPr="00254385">
        <w:rPr>
          <w:color w:val="auto"/>
          <w:sz w:val="18"/>
          <w:szCs w:val="18"/>
          <w:lang w:val="id-ID"/>
        </w:rPr>
        <w:t xml:space="preserve">0°), quarter seas (heading </w:t>
      </w:r>
      <w:r>
        <w:rPr>
          <w:color w:val="auto"/>
          <w:sz w:val="18"/>
          <w:szCs w:val="18"/>
          <w:lang w:val="id-ID"/>
        </w:rPr>
        <w:t>of 13</w:t>
      </w:r>
      <w:r w:rsidRPr="00254385">
        <w:rPr>
          <w:color w:val="auto"/>
          <w:sz w:val="18"/>
          <w:szCs w:val="18"/>
          <w:lang w:val="id-ID"/>
        </w:rPr>
        <w:t xml:space="preserve">5°), and beam seas (heading </w:t>
      </w:r>
      <w:r>
        <w:rPr>
          <w:color w:val="auto"/>
          <w:sz w:val="18"/>
          <w:szCs w:val="18"/>
          <w:lang w:val="id-ID"/>
        </w:rPr>
        <w:t xml:space="preserve">of </w:t>
      </w:r>
      <w:r w:rsidRPr="00254385">
        <w:rPr>
          <w:color w:val="auto"/>
          <w:sz w:val="18"/>
          <w:szCs w:val="18"/>
          <w:lang w:val="id-ID"/>
        </w:rPr>
        <w:t>90°). The loading condition can be seen in Figure 4.</w:t>
      </w:r>
    </w:p>
    <w:p w:rsidR="00A53A8E" w:rsidRPr="003E41AB" w:rsidRDefault="00A53A8E" w:rsidP="00A53A8E">
      <w:pPr>
        <w:pStyle w:val="Default"/>
        <w:jc w:val="both"/>
        <w:rPr>
          <w:sz w:val="18"/>
          <w:szCs w:val="18"/>
          <w:lang w:val="id-ID"/>
        </w:rPr>
      </w:pPr>
    </w:p>
    <w:p w:rsidR="00A53A8E" w:rsidRDefault="00A53A8E" w:rsidP="00A53A8E">
      <w:pPr>
        <w:pStyle w:val="Default"/>
        <w:jc w:val="both"/>
        <w:rPr>
          <w:sz w:val="18"/>
          <w:szCs w:val="18"/>
        </w:rPr>
      </w:pPr>
    </w:p>
    <w:p w:rsidR="00A53A8E" w:rsidRDefault="00A53A8E" w:rsidP="00A53A8E">
      <w:pPr>
        <w:rPr>
          <w:b/>
          <w:lang w:val="id-ID"/>
        </w:rPr>
      </w:pPr>
      <w:r>
        <w:rPr>
          <w:b/>
        </w:rPr>
        <w:t xml:space="preserve">3.0 </w:t>
      </w:r>
      <w:r w:rsidRPr="00EC734A">
        <w:rPr>
          <w:b/>
          <w:lang w:val="id-ID"/>
        </w:rPr>
        <w:t>RESULTS AND DISCUSSION</w:t>
      </w:r>
    </w:p>
    <w:p w:rsidR="00A53A8E" w:rsidRPr="00B00475" w:rsidRDefault="00A53A8E" w:rsidP="00A53A8E">
      <w:pPr>
        <w:rPr>
          <w:b/>
        </w:rPr>
      </w:pPr>
    </w:p>
    <w:p w:rsidR="00A53A8E" w:rsidRDefault="00A53A8E" w:rsidP="00A53A8E">
      <w:pPr>
        <w:jc w:val="both"/>
        <w:rPr>
          <w:b/>
          <w:sz w:val="18"/>
          <w:szCs w:val="18"/>
        </w:rPr>
      </w:pPr>
      <w:r>
        <w:rPr>
          <w:b/>
          <w:sz w:val="18"/>
          <w:szCs w:val="18"/>
          <w:lang w:val="id-ID"/>
        </w:rPr>
        <w:t>3</w:t>
      </w:r>
      <w:r>
        <w:rPr>
          <w:b/>
          <w:sz w:val="18"/>
          <w:szCs w:val="18"/>
        </w:rPr>
        <w:t xml:space="preserve">.1 </w:t>
      </w:r>
      <w:r w:rsidRPr="00AE66D2">
        <w:rPr>
          <w:b/>
          <w:sz w:val="18"/>
          <w:szCs w:val="18"/>
          <w:lang w:val="id-ID"/>
        </w:rPr>
        <w:t>Tension</w:t>
      </w:r>
      <w:r w:rsidRPr="00AE66D2">
        <w:rPr>
          <w:b/>
          <w:i/>
          <w:sz w:val="18"/>
          <w:szCs w:val="18"/>
          <w:lang w:val="id-ID"/>
        </w:rPr>
        <w:t xml:space="preserve"> </w:t>
      </w:r>
      <w:r w:rsidRPr="00AE66D2">
        <w:rPr>
          <w:b/>
          <w:sz w:val="18"/>
          <w:szCs w:val="18"/>
          <w:lang w:val="id-ID"/>
        </w:rPr>
        <w:t>of the Mooring Line</w:t>
      </w:r>
    </w:p>
    <w:p w:rsidR="00A53A8E" w:rsidRPr="00D24F16" w:rsidRDefault="00A53A8E" w:rsidP="00A53A8E">
      <w:pPr>
        <w:jc w:val="both"/>
        <w:rPr>
          <w:sz w:val="18"/>
          <w:szCs w:val="18"/>
          <w:lang w:val="id-ID"/>
        </w:rPr>
      </w:pPr>
      <w:r w:rsidRPr="00D24F16">
        <w:rPr>
          <w:sz w:val="18"/>
          <w:szCs w:val="18"/>
          <w:lang w:val="id-ID"/>
        </w:rPr>
        <w:t xml:space="preserve">The dimensions of FPSO which is the length, width, height and draft of the ships are respectively 268.4, 41.6, 28 and 11.3 m. While the diameter, </w:t>
      </w:r>
      <w:r>
        <w:rPr>
          <w:sz w:val="18"/>
          <w:szCs w:val="18"/>
          <w:lang w:val="id-ID"/>
        </w:rPr>
        <w:t xml:space="preserve"> </w:t>
      </w:r>
      <w:r w:rsidRPr="00D24F16">
        <w:rPr>
          <w:sz w:val="18"/>
          <w:szCs w:val="18"/>
          <w:lang w:val="id-ID"/>
        </w:rPr>
        <w:t xml:space="preserve">height and draft buoy respectively is </w:t>
      </w:r>
      <w:r>
        <w:rPr>
          <w:sz w:val="18"/>
          <w:szCs w:val="18"/>
          <w:lang w:val="id-ID"/>
        </w:rPr>
        <w:t xml:space="preserve"> </w:t>
      </w:r>
      <w:r w:rsidRPr="00D24F16">
        <w:rPr>
          <w:sz w:val="18"/>
          <w:szCs w:val="18"/>
          <w:lang w:val="id-ID"/>
        </w:rPr>
        <w:t>15, 4.5,</w:t>
      </w:r>
      <w:r>
        <w:rPr>
          <w:sz w:val="18"/>
          <w:szCs w:val="18"/>
          <w:lang w:val="id-ID"/>
        </w:rPr>
        <w:t xml:space="preserve"> </w:t>
      </w:r>
      <w:r w:rsidRPr="00D24F16">
        <w:rPr>
          <w:sz w:val="18"/>
          <w:szCs w:val="18"/>
          <w:lang w:val="id-ID"/>
        </w:rPr>
        <w:t>and 2 m. Hawser, that has the properties of polypropylene, used to connect the ship and buoy.</w:t>
      </w:r>
      <w:r w:rsidRPr="00D24F16">
        <w:rPr>
          <w:i/>
          <w:sz w:val="18"/>
          <w:szCs w:val="18"/>
          <w:lang w:val="id-ID"/>
        </w:rPr>
        <w:t xml:space="preserve"> </w:t>
      </w:r>
      <w:r w:rsidRPr="00D24F16">
        <w:rPr>
          <w:sz w:val="18"/>
          <w:szCs w:val="18"/>
          <w:lang w:val="id-ID"/>
        </w:rPr>
        <w:t xml:space="preserve">Each buoy </w:t>
      </w:r>
      <w:r>
        <w:rPr>
          <w:sz w:val="18"/>
          <w:szCs w:val="18"/>
          <w:lang w:val="id-ID"/>
        </w:rPr>
        <w:t>was</w:t>
      </w:r>
      <w:r w:rsidRPr="00D24F16">
        <w:rPr>
          <w:sz w:val="18"/>
          <w:szCs w:val="18"/>
          <w:lang w:val="id-ID"/>
        </w:rPr>
        <w:t xml:space="preserve"> attached with three mooring lines. </w:t>
      </w:r>
      <w:r w:rsidRPr="00D24F16">
        <w:rPr>
          <w:sz w:val="18"/>
          <w:szCs w:val="18"/>
        </w:rPr>
        <w:t xml:space="preserve">Mooring </w:t>
      </w:r>
      <w:r>
        <w:rPr>
          <w:sz w:val="18"/>
          <w:szCs w:val="18"/>
          <w:lang w:val="id-ID"/>
        </w:rPr>
        <w:t>line</w:t>
      </w:r>
      <w:r w:rsidRPr="00D24F16">
        <w:rPr>
          <w:sz w:val="18"/>
          <w:szCs w:val="18"/>
        </w:rPr>
        <w:t xml:space="preserve"> configuration </w:t>
      </w:r>
      <w:r>
        <w:rPr>
          <w:sz w:val="18"/>
          <w:szCs w:val="18"/>
          <w:lang w:val="id-ID"/>
        </w:rPr>
        <w:t xml:space="preserve">that was </w:t>
      </w:r>
      <w:r w:rsidRPr="00D24F16">
        <w:rPr>
          <w:sz w:val="18"/>
          <w:szCs w:val="18"/>
        </w:rPr>
        <w:t xml:space="preserve">used consists of chain-rope-chain. Rope </w:t>
      </w:r>
      <w:r>
        <w:rPr>
          <w:sz w:val="18"/>
          <w:szCs w:val="18"/>
          <w:lang w:val="id-ID"/>
        </w:rPr>
        <w:t xml:space="preserve">was </w:t>
      </w:r>
      <w:r w:rsidRPr="00D24F16">
        <w:rPr>
          <w:sz w:val="18"/>
          <w:szCs w:val="18"/>
        </w:rPr>
        <w:t>used to reduce the weight of the mooring</w:t>
      </w:r>
      <w:r>
        <w:rPr>
          <w:sz w:val="18"/>
          <w:szCs w:val="18"/>
          <w:lang w:val="id-ID"/>
        </w:rPr>
        <w:t xml:space="preserve"> line</w:t>
      </w:r>
      <w:r w:rsidRPr="00D24F16">
        <w:rPr>
          <w:sz w:val="18"/>
          <w:szCs w:val="18"/>
        </w:rPr>
        <w:t xml:space="preserve"> at floating structures and to </w:t>
      </w:r>
      <w:r>
        <w:rPr>
          <w:sz w:val="18"/>
          <w:szCs w:val="18"/>
          <w:lang w:val="id-ID"/>
        </w:rPr>
        <w:t>decrease</w:t>
      </w:r>
      <w:r w:rsidRPr="00D24F16">
        <w:rPr>
          <w:sz w:val="18"/>
          <w:szCs w:val="18"/>
        </w:rPr>
        <w:t xml:space="preserve"> mooring load with the elasticity of the material </w:t>
      </w:r>
      <w:r w:rsidRPr="00D24F16">
        <w:rPr>
          <w:sz w:val="18"/>
          <w:szCs w:val="18"/>
          <w:lang w:val="id-ID"/>
        </w:rPr>
        <w:t>[5]</w:t>
      </w:r>
      <w:r w:rsidRPr="00D24F16">
        <w:rPr>
          <w:sz w:val="18"/>
          <w:szCs w:val="18"/>
        </w:rPr>
        <w:t>.</w:t>
      </w:r>
      <w:r w:rsidRPr="00D24F16">
        <w:rPr>
          <w:sz w:val="18"/>
          <w:szCs w:val="18"/>
          <w:lang w:val="id-ID"/>
        </w:rPr>
        <w:t xml:space="preserve"> </w:t>
      </w:r>
    </w:p>
    <w:p w:rsidR="00A53A8E" w:rsidRDefault="00A53A8E" w:rsidP="00A53A8E">
      <w:pPr>
        <w:pStyle w:val="Default"/>
        <w:jc w:val="center"/>
        <w:rPr>
          <w:sz w:val="18"/>
          <w:szCs w:val="22"/>
          <w:lang w:val="id-ID"/>
        </w:rPr>
      </w:pPr>
    </w:p>
    <w:p w:rsidR="00A53A8E" w:rsidRDefault="00A53A8E" w:rsidP="00A53A8E">
      <w:pPr>
        <w:pStyle w:val="Default"/>
        <w:jc w:val="center"/>
        <w:rPr>
          <w:sz w:val="18"/>
          <w:szCs w:val="22"/>
        </w:rPr>
      </w:pPr>
      <w:r>
        <w:rPr>
          <w:sz w:val="18"/>
          <w:szCs w:val="22"/>
        </w:rPr>
        <w:t xml:space="preserve">Table 1: </w:t>
      </w:r>
      <w:r>
        <w:rPr>
          <w:sz w:val="18"/>
          <w:szCs w:val="22"/>
          <w:lang w:val="id-ID"/>
        </w:rPr>
        <w:t>The maximum t</w:t>
      </w:r>
      <w:r w:rsidRPr="00EC734A">
        <w:rPr>
          <w:sz w:val="18"/>
          <w:szCs w:val="22"/>
          <w:lang w:val="id-ID"/>
        </w:rPr>
        <w:t xml:space="preserve">ension </w:t>
      </w:r>
      <w:r>
        <w:rPr>
          <w:sz w:val="18"/>
          <w:szCs w:val="22"/>
          <w:lang w:val="id-ID"/>
        </w:rPr>
        <w:t xml:space="preserve">in each </w:t>
      </w:r>
      <w:r w:rsidRPr="00EC734A">
        <w:rPr>
          <w:sz w:val="18"/>
          <w:szCs w:val="22"/>
          <w:lang w:val="id-ID"/>
        </w:rPr>
        <w:t xml:space="preserve">mooring lines of two buoy-mooring </w:t>
      </w:r>
      <w:proofErr w:type="gramStart"/>
      <w:r w:rsidRPr="00EC734A">
        <w:rPr>
          <w:sz w:val="18"/>
          <w:szCs w:val="22"/>
          <w:lang w:val="id-ID"/>
        </w:rPr>
        <w:t>configuration</w:t>
      </w:r>
      <w:proofErr w:type="gramEnd"/>
    </w:p>
    <w:tbl>
      <w:tblPr>
        <w:tblStyle w:val="TableGrid"/>
        <w:tblW w:w="4747" w:type="dxa"/>
        <w:jc w:val="center"/>
        <w:tblInd w:w="243" w:type="dxa"/>
        <w:tblLook w:val="04A0"/>
      </w:tblPr>
      <w:tblGrid>
        <w:gridCol w:w="915"/>
        <w:gridCol w:w="1035"/>
        <w:gridCol w:w="1047"/>
        <w:gridCol w:w="875"/>
        <w:gridCol w:w="875"/>
      </w:tblGrid>
      <w:tr w:rsidR="00A53A8E" w:rsidTr="00110C96">
        <w:trPr>
          <w:jc w:val="center"/>
        </w:trPr>
        <w:tc>
          <w:tcPr>
            <w:tcW w:w="915" w:type="dxa"/>
            <w:vMerge w:val="restart"/>
            <w:vAlign w:val="center"/>
          </w:tcPr>
          <w:p w:rsidR="00A53A8E" w:rsidRPr="00280239" w:rsidRDefault="00A53A8E" w:rsidP="00110C96">
            <w:pPr>
              <w:pStyle w:val="Default"/>
              <w:jc w:val="center"/>
              <w:rPr>
                <w:rFonts w:eastAsia="Times New Roman"/>
                <w:sz w:val="18"/>
                <w:szCs w:val="18"/>
                <w:lang w:val="id-ID"/>
              </w:rPr>
            </w:pPr>
            <w:r w:rsidRPr="00280239">
              <w:rPr>
                <w:rFonts w:eastAsia="Times New Roman"/>
                <w:sz w:val="18"/>
                <w:szCs w:val="18"/>
                <w:lang w:val="id-ID"/>
              </w:rPr>
              <w:t>Mooring line</w:t>
            </w:r>
          </w:p>
        </w:tc>
        <w:tc>
          <w:tcPr>
            <w:tcW w:w="2082" w:type="dxa"/>
            <w:gridSpan w:val="2"/>
            <w:tcBorders>
              <w:right w:val="single" w:sz="4" w:space="0" w:color="auto"/>
            </w:tcBorders>
            <w:vAlign w:val="center"/>
          </w:tcPr>
          <w:p w:rsidR="00A53A8E" w:rsidRPr="00993876" w:rsidRDefault="00A53A8E" w:rsidP="00110C96">
            <w:pPr>
              <w:pStyle w:val="Default"/>
              <w:jc w:val="center"/>
              <w:rPr>
                <w:sz w:val="18"/>
                <w:szCs w:val="22"/>
              </w:rPr>
            </w:pPr>
            <w:r w:rsidRPr="00280239">
              <w:rPr>
                <w:rFonts w:eastAsia="Times New Roman"/>
                <w:sz w:val="18"/>
                <w:szCs w:val="18"/>
                <w:lang w:val="id-ID"/>
              </w:rPr>
              <w:t>At the end of b</w:t>
            </w:r>
            <w:proofErr w:type="spellStart"/>
            <w:r w:rsidRPr="00280239">
              <w:rPr>
                <w:rFonts w:eastAsia="Times New Roman"/>
                <w:sz w:val="18"/>
                <w:szCs w:val="18"/>
              </w:rPr>
              <w:t>uoy</w:t>
            </w:r>
            <w:proofErr w:type="spellEnd"/>
          </w:p>
        </w:tc>
        <w:tc>
          <w:tcPr>
            <w:tcW w:w="1750" w:type="dxa"/>
            <w:gridSpan w:val="2"/>
            <w:tcBorders>
              <w:right w:val="single" w:sz="4" w:space="0" w:color="auto"/>
            </w:tcBorders>
          </w:tcPr>
          <w:p w:rsidR="00A53A8E" w:rsidRDefault="00A53A8E" w:rsidP="00110C96">
            <w:pPr>
              <w:jc w:val="center"/>
              <w:rPr>
                <w:rFonts w:eastAsia="Times New Roman"/>
                <w:sz w:val="18"/>
                <w:szCs w:val="18"/>
                <w:lang w:val="id-ID"/>
              </w:rPr>
            </w:pPr>
            <w:r w:rsidRPr="00280239">
              <w:rPr>
                <w:rFonts w:eastAsia="Times New Roman"/>
                <w:color w:val="000000"/>
                <w:sz w:val="18"/>
                <w:szCs w:val="18"/>
                <w:lang w:val="id-ID"/>
              </w:rPr>
              <w:t xml:space="preserve">At the end of </w:t>
            </w:r>
            <w:r>
              <w:rPr>
                <w:rFonts w:eastAsia="Times New Roman"/>
                <w:color w:val="000000"/>
                <w:sz w:val="18"/>
                <w:szCs w:val="18"/>
                <w:lang w:val="id-ID"/>
              </w:rPr>
              <w:t>a</w:t>
            </w:r>
            <w:r w:rsidRPr="00280239">
              <w:rPr>
                <w:rFonts w:eastAsia="Times New Roman"/>
                <w:color w:val="000000"/>
                <w:sz w:val="18"/>
                <w:szCs w:val="18"/>
                <w:lang w:val="id-ID"/>
              </w:rPr>
              <w:t>nchor</w:t>
            </w:r>
          </w:p>
        </w:tc>
      </w:tr>
      <w:tr w:rsidR="00A53A8E" w:rsidTr="00110C96">
        <w:trPr>
          <w:jc w:val="center"/>
        </w:trPr>
        <w:tc>
          <w:tcPr>
            <w:tcW w:w="915" w:type="dxa"/>
            <w:vMerge/>
            <w:vAlign w:val="center"/>
          </w:tcPr>
          <w:p w:rsidR="00A53A8E" w:rsidRPr="00993876" w:rsidRDefault="00A53A8E" w:rsidP="00110C96">
            <w:pPr>
              <w:pStyle w:val="Default"/>
              <w:jc w:val="center"/>
              <w:rPr>
                <w:sz w:val="18"/>
                <w:szCs w:val="22"/>
              </w:rPr>
            </w:pPr>
          </w:p>
        </w:tc>
        <w:tc>
          <w:tcPr>
            <w:tcW w:w="1035" w:type="dxa"/>
            <w:tcBorders>
              <w:right w:val="single" w:sz="4" w:space="0" w:color="auto"/>
            </w:tcBorders>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Mean</w:t>
            </w:r>
            <w:r w:rsidRPr="00993876">
              <w:rPr>
                <w:rFonts w:eastAsia="Times New Roman"/>
                <w:sz w:val="18"/>
                <w:szCs w:val="18"/>
              </w:rPr>
              <w:t xml:space="preserve"> tension (ton)</w:t>
            </w:r>
          </w:p>
        </w:tc>
        <w:tc>
          <w:tcPr>
            <w:tcW w:w="1047" w:type="dxa"/>
            <w:tcBorders>
              <w:left w:val="single" w:sz="4" w:space="0" w:color="auto"/>
              <w:right w:val="single" w:sz="4" w:space="0" w:color="auto"/>
            </w:tcBorders>
            <w:vAlign w:val="center"/>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Heading (</w:t>
            </w:r>
            <w:r w:rsidRPr="00993876">
              <w:rPr>
                <w:rFonts w:eastAsia="Times New Roman"/>
                <w:color w:val="000000"/>
                <w:sz w:val="18"/>
                <w:szCs w:val="18"/>
              </w:rPr>
              <w:t>°</w:t>
            </w:r>
            <w:r>
              <w:rPr>
                <w:rFonts w:eastAsia="Times New Roman"/>
                <w:sz w:val="18"/>
                <w:szCs w:val="18"/>
                <w:lang w:val="id-ID"/>
              </w:rPr>
              <w:t>)</w:t>
            </w:r>
          </w:p>
        </w:tc>
        <w:tc>
          <w:tcPr>
            <w:tcW w:w="875" w:type="dxa"/>
            <w:tcBorders>
              <w:left w:val="single" w:sz="4" w:space="0" w:color="auto"/>
              <w:right w:val="single" w:sz="4" w:space="0" w:color="auto"/>
            </w:tcBorders>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Mean</w:t>
            </w:r>
            <w:r w:rsidRPr="00993876">
              <w:rPr>
                <w:rFonts w:eastAsia="Times New Roman"/>
                <w:sz w:val="18"/>
                <w:szCs w:val="18"/>
              </w:rPr>
              <w:t xml:space="preserve"> tension (ton)</w:t>
            </w:r>
          </w:p>
        </w:tc>
        <w:tc>
          <w:tcPr>
            <w:tcW w:w="875" w:type="dxa"/>
            <w:tcBorders>
              <w:left w:val="single" w:sz="4" w:space="0" w:color="auto"/>
              <w:right w:val="single" w:sz="4" w:space="0" w:color="auto"/>
            </w:tcBorders>
            <w:vAlign w:val="center"/>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Heading (</w:t>
            </w:r>
            <w:r w:rsidRPr="00993876">
              <w:rPr>
                <w:rFonts w:eastAsia="Times New Roman"/>
                <w:color w:val="000000"/>
                <w:sz w:val="18"/>
                <w:szCs w:val="18"/>
              </w:rPr>
              <w:t>°</w:t>
            </w:r>
            <w:r>
              <w:rPr>
                <w:rFonts w:eastAsia="Times New Roman"/>
                <w:sz w:val="18"/>
                <w:szCs w:val="18"/>
                <w:lang w:val="id-ID"/>
              </w:rPr>
              <w:t>)</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L1</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139.201</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110.002</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L2</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557.508</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528.496</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L3</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35.305</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16.126</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L4</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537.195</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508.212</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L5</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87.478</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49.889</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L6</w:t>
            </w:r>
          </w:p>
        </w:tc>
        <w:tc>
          <w:tcPr>
            <w:tcW w:w="103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99.229</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sz w:val="18"/>
                <w:szCs w:val="18"/>
              </w:rPr>
            </w:pPr>
            <w:r w:rsidRPr="003237C2">
              <w:rPr>
                <w:sz w:val="18"/>
                <w:szCs w:val="18"/>
              </w:rPr>
              <w:t>78.852</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bl>
    <w:p w:rsidR="00A53A8E" w:rsidRDefault="00A53A8E" w:rsidP="00A53A8E">
      <w:pPr>
        <w:pStyle w:val="Default"/>
        <w:jc w:val="center"/>
        <w:rPr>
          <w:sz w:val="18"/>
          <w:szCs w:val="22"/>
          <w:lang w:val="id-ID"/>
        </w:rPr>
      </w:pPr>
    </w:p>
    <w:p w:rsidR="00A53A8E" w:rsidRPr="00ED0BBC" w:rsidRDefault="00A53A8E" w:rsidP="00A53A8E">
      <w:pPr>
        <w:pStyle w:val="Default"/>
        <w:ind w:firstLine="284"/>
        <w:jc w:val="both"/>
        <w:rPr>
          <w:color w:val="auto"/>
          <w:sz w:val="18"/>
          <w:szCs w:val="18"/>
          <w:lang w:val="id-ID"/>
        </w:rPr>
      </w:pPr>
      <w:r w:rsidRPr="00ED0BBC">
        <w:rPr>
          <w:color w:val="auto"/>
          <w:sz w:val="18"/>
          <w:szCs w:val="18"/>
          <w:lang w:val="id-ID"/>
        </w:rPr>
        <w:t xml:space="preserve">In </w:t>
      </w:r>
      <w:r>
        <w:rPr>
          <w:color w:val="auto"/>
          <w:sz w:val="18"/>
          <w:szCs w:val="18"/>
          <w:lang w:val="id-ID"/>
        </w:rPr>
        <w:t xml:space="preserve">the </w:t>
      </w:r>
      <w:r w:rsidRPr="00ED0BBC">
        <w:rPr>
          <w:color w:val="auto"/>
          <w:sz w:val="18"/>
          <w:szCs w:val="18"/>
          <w:lang w:val="id-ID"/>
        </w:rPr>
        <w:t xml:space="preserve">heading </w:t>
      </w:r>
      <w:r>
        <w:rPr>
          <w:color w:val="auto"/>
          <w:sz w:val="18"/>
          <w:szCs w:val="18"/>
          <w:lang w:val="id-ID"/>
        </w:rPr>
        <w:t>of 18</w:t>
      </w:r>
      <w:r w:rsidRPr="00ED0BBC">
        <w:rPr>
          <w:color w:val="auto"/>
          <w:sz w:val="18"/>
          <w:szCs w:val="18"/>
          <w:lang w:val="id-ID"/>
        </w:rPr>
        <w:t>0°, four buo</w:t>
      </w:r>
      <w:r>
        <w:rPr>
          <w:color w:val="auto"/>
          <w:sz w:val="18"/>
          <w:szCs w:val="18"/>
          <w:lang w:val="id-ID"/>
        </w:rPr>
        <w:t>y-mooring configuration produce</w:t>
      </w:r>
      <w:r w:rsidRPr="00ED0BBC">
        <w:rPr>
          <w:color w:val="auto"/>
          <w:sz w:val="18"/>
          <w:szCs w:val="18"/>
          <w:lang w:val="id-ID"/>
        </w:rPr>
        <w:t xml:space="preserve"> </w:t>
      </w:r>
      <w:r>
        <w:rPr>
          <w:color w:val="auto"/>
          <w:sz w:val="18"/>
          <w:szCs w:val="18"/>
          <w:lang w:val="id-ID"/>
        </w:rPr>
        <w:t>lower tension in almost all mooring line, except for the mooring line</w:t>
      </w:r>
      <w:r w:rsidRPr="00ED0BBC">
        <w:rPr>
          <w:color w:val="auto"/>
          <w:sz w:val="18"/>
          <w:szCs w:val="18"/>
          <w:lang w:val="id-ID"/>
        </w:rPr>
        <w:t xml:space="preserve"> L2 and L5 that has </w:t>
      </w:r>
      <w:r>
        <w:rPr>
          <w:color w:val="auto"/>
          <w:sz w:val="18"/>
          <w:szCs w:val="18"/>
          <w:lang w:val="id-ID"/>
        </w:rPr>
        <w:t>mean</w:t>
      </w:r>
      <w:r w:rsidRPr="00ED0BBC">
        <w:rPr>
          <w:color w:val="auto"/>
          <w:sz w:val="18"/>
          <w:szCs w:val="18"/>
          <w:lang w:val="id-ID"/>
        </w:rPr>
        <w:t xml:space="preserve"> tension of </w:t>
      </w:r>
      <w:r>
        <w:rPr>
          <w:color w:val="auto"/>
          <w:sz w:val="18"/>
          <w:szCs w:val="18"/>
          <w:lang w:val="id-ID"/>
        </w:rPr>
        <w:t xml:space="preserve">39.06 </w:t>
      </w:r>
      <w:r w:rsidRPr="00ED0BBC">
        <w:rPr>
          <w:color w:val="auto"/>
          <w:sz w:val="18"/>
          <w:szCs w:val="18"/>
          <w:lang w:val="id-ID"/>
        </w:rPr>
        <w:t xml:space="preserve">tons larger than two buoy-mooring configuration. </w:t>
      </w:r>
    </w:p>
    <w:p w:rsidR="00A53A8E" w:rsidRDefault="00A53A8E" w:rsidP="00A53A8E">
      <w:pPr>
        <w:pStyle w:val="Default"/>
        <w:ind w:firstLine="284"/>
        <w:jc w:val="both"/>
        <w:rPr>
          <w:sz w:val="18"/>
          <w:szCs w:val="18"/>
        </w:rPr>
      </w:pPr>
      <w:r w:rsidRPr="00ED0BBC">
        <w:rPr>
          <w:color w:val="auto"/>
          <w:sz w:val="18"/>
          <w:szCs w:val="18"/>
          <w:lang w:val="id-ID"/>
        </w:rPr>
        <w:t xml:space="preserve">In </w:t>
      </w:r>
      <w:r>
        <w:rPr>
          <w:color w:val="auto"/>
          <w:sz w:val="18"/>
          <w:szCs w:val="18"/>
          <w:lang w:val="id-ID"/>
        </w:rPr>
        <w:t xml:space="preserve">the </w:t>
      </w:r>
      <w:r w:rsidRPr="00ED0BBC">
        <w:rPr>
          <w:color w:val="auto"/>
          <w:sz w:val="18"/>
          <w:szCs w:val="18"/>
          <w:lang w:val="id-ID"/>
        </w:rPr>
        <w:t xml:space="preserve">heading </w:t>
      </w:r>
      <w:r>
        <w:rPr>
          <w:color w:val="auto"/>
          <w:sz w:val="18"/>
          <w:szCs w:val="18"/>
          <w:lang w:val="id-ID"/>
        </w:rPr>
        <w:t>of 13</w:t>
      </w:r>
      <w:r w:rsidRPr="00ED0BBC">
        <w:rPr>
          <w:color w:val="auto"/>
          <w:sz w:val="18"/>
          <w:szCs w:val="18"/>
          <w:lang w:val="id-ID"/>
        </w:rPr>
        <w:t>5°, two buo</w:t>
      </w:r>
      <w:r>
        <w:rPr>
          <w:color w:val="auto"/>
          <w:sz w:val="18"/>
          <w:szCs w:val="18"/>
          <w:lang w:val="id-ID"/>
        </w:rPr>
        <w:t>y-mooring configuration produce</w:t>
      </w:r>
      <w:r w:rsidRPr="00ED0BBC">
        <w:rPr>
          <w:color w:val="auto"/>
          <w:sz w:val="18"/>
          <w:szCs w:val="18"/>
          <w:lang w:val="id-ID"/>
        </w:rPr>
        <w:t xml:space="preserve"> </w:t>
      </w:r>
      <w:r>
        <w:rPr>
          <w:color w:val="auto"/>
          <w:sz w:val="18"/>
          <w:szCs w:val="18"/>
          <w:lang w:val="id-ID"/>
        </w:rPr>
        <w:t>lower tension on the mooring line</w:t>
      </w:r>
      <w:r w:rsidRPr="00ED0BBC">
        <w:rPr>
          <w:color w:val="auto"/>
          <w:sz w:val="18"/>
          <w:szCs w:val="18"/>
          <w:lang w:val="id-ID"/>
        </w:rPr>
        <w:t xml:space="preserve"> L1</w:t>
      </w:r>
      <w:r>
        <w:rPr>
          <w:color w:val="auto"/>
          <w:sz w:val="18"/>
          <w:szCs w:val="18"/>
          <w:lang w:val="id-ID"/>
        </w:rPr>
        <w:t>, L4</w:t>
      </w:r>
      <w:r w:rsidRPr="00ED0BBC">
        <w:rPr>
          <w:color w:val="auto"/>
          <w:sz w:val="18"/>
          <w:szCs w:val="18"/>
          <w:lang w:val="id-ID"/>
        </w:rPr>
        <w:t xml:space="preserve"> and L</w:t>
      </w:r>
      <w:r>
        <w:rPr>
          <w:color w:val="auto"/>
          <w:sz w:val="18"/>
          <w:szCs w:val="18"/>
          <w:lang w:val="id-ID"/>
        </w:rPr>
        <w:t>5</w:t>
      </w:r>
      <w:r w:rsidRPr="00ED0BBC">
        <w:rPr>
          <w:color w:val="auto"/>
          <w:sz w:val="18"/>
          <w:szCs w:val="18"/>
          <w:lang w:val="id-ID"/>
        </w:rPr>
        <w:t xml:space="preserve"> that has </w:t>
      </w:r>
      <w:r>
        <w:rPr>
          <w:color w:val="auto"/>
          <w:sz w:val="18"/>
          <w:szCs w:val="18"/>
          <w:lang w:val="id-ID"/>
        </w:rPr>
        <w:t>mean</w:t>
      </w:r>
      <w:r w:rsidRPr="00ED0BBC">
        <w:rPr>
          <w:color w:val="auto"/>
          <w:sz w:val="18"/>
          <w:szCs w:val="18"/>
          <w:lang w:val="id-ID"/>
        </w:rPr>
        <w:t xml:space="preserve"> tension of </w:t>
      </w:r>
      <w:r>
        <w:rPr>
          <w:color w:val="auto"/>
          <w:sz w:val="18"/>
          <w:szCs w:val="22"/>
          <w:lang w:val="id-ID"/>
        </w:rPr>
        <w:t>44.66, 217.57</w:t>
      </w:r>
      <w:r w:rsidRPr="00ED0BBC">
        <w:rPr>
          <w:color w:val="auto"/>
          <w:sz w:val="18"/>
          <w:szCs w:val="22"/>
          <w:lang w:val="id-ID"/>
        </w:rPr>
        <w:t xml:space="preserve"> </w:t>
      </w:r>
      <w:r w:rsidRPr="00ED0BBC">
        <w:rPr>
          <w:color w:val="auto"/>
          <w:sz w:val="18"/>
          <w:szCs w:val="18"/>
          <w:lang w:val="id-ID"/>
        </w:rPr>
        <w:t xml:space="preserve">and </w:t>
      </w:r>
      <w:r>
        <w:rPr>
          <w:color w:val="auto"/>
          <w:sz w:val="18"/>
          <w:szCs w:val="22"/>
          <w:lang w:val="id-ID"/>
        </w:rPr>
        <w:t xml:space="preserve">12.82 </w:t>
      </w:r>
      <w:r w:rsidRPr="00ED0BBC">
        <w:rPr>
          <w:color w:val="auto"/>
          <w:sz w:val="18"/>
          <w:szCs w:val="18"/>
          <w:lang w:val="id-ID"/>
        </w:rPr>
        <w:t>tons larger than four buoy-mooring configuration.</w:t>
      </w:r>
    </w:p>
    <w:p w:rsidR="00A53A8E" w:rsidRPr="00ED0BBC" w:rsidRDefault="00A53A8E" w:rsidP="00A53A8E">
      <w:pPr>
        <w:pStyle w:val="Default"/>
        <w:ind w:firstLine="284"/>
        <w:jc w:val="both"/>
        <w:rPr>
          <w:color w:val="auto"/>
          <w:sz w:val="18"/>
          <w:szCs w:val="18"/>
          <w:lang w:val="id-ID"/>
        </w:rPr>
      </w:pPr>
      <w:r w:rsidRPr="001B06A3">
        <w:rPr>
          <w:color w:val="auto"/>
          <w:sz w:val="18"/>
          <w:szCs w:val="18"/>
          <w:lang w:val="id-ID"/>
        </w:rPr>
        <w:t xml:space="preserve">In the heading of </w:t>
      </w:r>
      <w:r>
        <w:rPr>
          <w:color w:val="auto"/>
          <w:sz w:val="18"/>
          <w:szCs w:val="18"/>
          <w:lang w:val="id-ID"/>
        </w:rPr>
        <w:t>90</w:t>
      </w:r>
      <w:r w:rsidRPr="001B06A3">
        <w:rPr>
          <w:color w:val="auto"/>
          <w:sz w:val="18"/>
          <w:szCs w:val="18"/>
          <w:lang w:val="id-ID"/>
        </w:rPr>
        <w:t>°, two buoy-mooring configuration produce lower tension in almost all mooring line, except the mooring line L</w:t>
      </w:r>
      <w:r>
        <w:rPr>
          <w:color w:val="auto"/>
          <w:sz w:val="18"/>
          <w:szCs w:val="18"/>
          <w:lang w:val="id-ID"/>
        </w:rPr>
        <w:t>4</w:t>
      </w:r>
      <w:r w:rsidRPr="001B06A3">
        <w:rPr>
          <w:color w:val="auto"/>
          <w:sz w:val="18"/>
          <w:szCs w:val="18"/>
          <w:lang w:val="id-ID"/>
        </w:rPr>
        <w:t xml:space="preserve"> and L5 that has m</w:t>
      </w:r>
      <w:r>
        <w:rPr>
          <w:color w:val="auto"/>
          <w:sz w:val="18"/>
          <w:szCs w:val="18"/>
          <w:lang w:val="id-ID"/>
        </w:rPr>
        <w:t xml:space="preserve">ean tension of 477.42 and 7.85 </w:t>
      </w:r>
      <w:r w:rsidRPr="00ED0BBC">
        <w:rPr>
          <w:color w:val="auto"/>
          <w:sz w:val="18"/>
          <w:szCs w:val="18"/>
          <w:lang w:val="id-ID"/>
        </w:rPr>
        <w:t xml:space="preserve">tons larger than four buoy-mooring configuration. </w:t>
      </w:r>
    </w:p>
    <w:p w:rsidR="00A53A8E" w:rsidRPr="00553373" w:rsidRDefault="00A53A8E" w:rsidP="00A53A8E">
      <w:pPr>
        <w:pStyle w:val="Default"/>
        <w:ind w:firstLine="284"/>
        <w:jc w:val="both"/>
        <w:rPr>
          <w:color w:val="auto"/>
          <w:sz w:val="18"/>
          <w:szCs w:val="22"/>
        </w:rPr>
      </w:pPr>
      <w:r>
        <w:rPr>
          <w:color w:val="auto"/>
          <w:sz w:val="18"/>
          <w:szCs w:val="22"/>
          <w:lang w:val="id-ID"/>
        </w:rPr>
        <w:t>Tension of the mooring line on both configuration</w:t>
      </w:r>
      <w:r w:rsidRPr="00553373">
        <w:rPr>
          <w:color w:val="auto"/>
          <w:sz w:val="18"/>
          <w:szCs w:val="22"/>
          <w:lang w:val="id-ID"/>
        </w:rPr>
        <w:t xml:space="preserve"> can be seen in Table 1 and Table 2</w:t>
      </w:r>
      <w:r>
        <w:rPr>
          <w:color w:val="auto"/>
          <w:sz w:val="18"/>
          <w:szCs w:val="22"/>
          <w:lang w:val="id-ID"/>
        </w:rPr>
        <w:t xml:space="preserve">. While </w:t>
      </w:r>
      <w:r w:rsidRPr="00667781">
        <w:rPr>
          <w:sz w:val="18"/>
          <w:szCs w:val="22"/>
          <w:lang w:val="id-ID"/>
        </w:rPr>
        <w:t>the difference value of tension between two and four buoy</w:t>
      </w:r>
      <w:r>
        <w:rPr>
          <w:sz w:val="18"/>
          <w:szCs w:val="22"/>
          <w:lang w:val="id-ID"/>
        </w:rPr>
        <w:t>-</w:t>
      </w:r>
      <w:r w:rsidRPr="00667781">
        <w:rPr>
          <w:sz w:val="18"/>
          <w:szCs w:val="22"/>
          <w:lang w:val="id-ID"/>
        </w:rPr>
        <w:t xml:space="preserve">mooring </w:t>
      </w:r>
      <w:r>
        <w:rPr>
          <w:sz w:val="18"/>
          <w:szCs w:val="22"/>
          <w:lang w:val="id-ID"/>
        </w:rPr>
        <w:t>configuration</w:t>
      </w:r>
      <w:r w:rsidRPr="00667781">
        <w:rPr>
          <w:sz w:val="18"/>
          <w:szCs w:val="22"/>
          <w:lang w:val="id-ID"/>
        </w:rPr>
        <w:t xml:space="preserve"> </w:t>
      </w:r>
      <w:r>
        <w:rPr>
          <w:color w:val="auto"/>
          <w:sz w:val="18"/>
          <w:szCs w:val="22"/>
          <w:lang w:val="id-ID"/>
        </w:rPr>
        <w:t>can be seen in Table 3.</w:t>
      </w:r>
      <w:r w:rsidRPr="00553373">
        <w:rPr>
          <w:color w:val="auto"/>
          <w:sz w:val="18"/>
          <w:szCs w:val="22"/>
          <w:lang w:val="id-ID"/>
        </w:rPr>
        <w:t xml:space="preserve"> Two buoy</w:t>
      </w:r>
      <w:r>
        <w:rPr>
          <w:color w:val="auto"/>
          <w:sz w:val="18"/>
          <w:szCs w:val="22"/>
          <w:lang w:val="id-ID"/>
        </w:rPr>
        <w:t>-</w:t>
      </w:r>
      <w:r w:rsidRPr="00553373">
        <w:rPr>
          <w:color w:val="auto"/>
          <w:sz w:val="18"/>
          <w:szCs w:val="22"/>
          <w:lang w:val="id-ID"/>
        </w:rPr>
        <w:t>m</w:t>
      </w:r>
      <w:r>
        <w:rPr>
          <w:color w:val="auto"/>
          <w:sz w:val="18"/>
          <w:szCs w:val="22"/>
          <w:lang w:val="id-ID"/>
        </w:rPr>
        <w:t xml:space="preserve">ooring configuration produce lower line tension than </w:t>
      </w:r>
      <w:r w:rsidRPr="00553373">
        <w:rPr>
          <w:color w:val="auto"/>
          <w:sz w:val="18"/>
          <w:szCs w:val="22"/>
          <w:lang w:val="id-ID"/>
        </w:rPr>
        <w:t>four</w:t>
      </w:r>
      <w:r>
        <w:rPr>
          <w:color w:val="auto"/>
          <w:sz w:val="18"/>
          <w:szCs w:val="22"/>
          <w:lang w:val="id-ID"/>
        </w:rPr>
        <w:t xml:space="preserve"> </w:t>
      </w:r>
      <w:r w:rsidRPr="00553373">
        <w:rPr>
          <w:color w:val="auto"/>
          <w:sz w:val="18"/>
          <w:szCs w:val="22"/>
          <w:lang w:val="id-ID"/>
        </w:rPr>
        <w:t>buoy</w:t>
      </w:r>
      <w:r>
        <w:rPr>
          <w:color w:val="auto"/>
          <w:sz w:val="18"/>
          <w:szCs w:val="22"/>
          <w:lang w:val="id-ID"/>
        </w:rPr>
        <w:t>-</w:t>
      </w:r>
      <w:r w:rsidRPr="00553373">
        <w:rPr>
          <w:color w:val="auto"/>
          <w:sz w:val="18"/>
          <w:szCs w:val="22"/>
          <w:lang w:val="id-ID"/>
        </w:rPr>
        <w:t xml:space="preserve">mooring configuration especially on a heading of </w:t>
      </w:r>
      <w:r>
        <w:rPr>
          <w:color w:val="auto"/>
          <w:sz w:val="18"/>
          <w:szCs w:val="22"/>
          <w:lang w:val="id-ID"/>
        </w:rPr>
        <w:t>13</w:t>
      </w:r>
      <w:r w:rsidRPr="00553373">
        <w:rPr>
          <w:color w:val="auto"/>
          <w:sz w:val="18"/>
          <w:szCs w:val="22"/>
          <w:lang w:val="id-ID"/>
        </w:rPr>
        <w:t>5</w:t>
      </w:r>
      <w:r w:rsidRPr="00553373">
        <w:rPr>
          <w:color w:val="auto"/>
          <w:sz w:val="18"/>
          <w:szCs w:val="18"/>
          <w:lang w:val="id-ID"/>
        </w:rPr>
        <w:t>°</w:t>
      </w:r>
      <w:r w:rsidRPr="00553373">
        <w:rPr>
          <w:color w:val="auto"/>
          <w:sz w:val="18"/>
          <w:szCs w:val="22"/>
          <w:lang w:val="id-ID"/>
        </w:rPr>
        <w:t xml:space="preserve"> and 90</w:t>
      </w:r>
      <w:r w:rsidRPr="00553373">
        <w:rPr>
          <w:color w:val="auto"/>
          <w:sz w:val="18"/>
          <w:szCs w:val="18"/>
          <w:lang w:val="id-ID"/>
        </w:rPr>
        <w:t>°</w:t>
      </w:r>
      <w:r w:rsidRPr="00553373">
        <w:rPr>
          <w:color w:val="auto"/>
          <w:sz w:val="18"/>
          <w:szCs w:val="22"/>
        </w:rPr>
        <w:t>.</w:t>
      </w:r>
    </w:p>
    <w:p w:rsidR="00A53A8E" w:rsidRDefault="00A53A8E" w:rsidP="00A53A8E">
      <w:pPr>
        <w:pStyle w:val="Default"/>
        <w:jc w:val="center"/>
        <w:rPr>
          <w:sz w:val="18"/>
          <w:szCs w:val="22"/>
        </w:rPr>
      </w:pPr>
      <w:r>
        <w:rPr>
          <w:sz w:val="18"/>
          <w:szCs w:val="22"/>
        </w:rPr>
        <w:lastRenderedPageBreak/>
        <w:t xml:space="preserve">Table </w:t>
      </w:r>
      <w:r>
        <w:rPr>
          <w:sz w:val="18"/>
          <w:szCs w:val="22"/>
          <w:lang w:val="id-ID"/>
        </w:rPr>
        <w:t>2</w:t>
      </w:r>
      <w:r>
        <w:rPr>
          <w:sz w:val="18"/>
          <w:szCs w:val="22"/>
        </w:rPr>
        <w:t xml:space="preserve">: </w:t>
      </w:r>
      <w:r>
        <w:rPr>
          <w:sz w:val="18"/>
          <w:szCs w:val="22"/>
          <w:lang w:val="id-ID"/>
        </w:rPr>
        <w:t>The maximum t</w:t>
      </w:r>
      <w:r w:rsidRPr="00EC734A">
        <w:rPr>
          <w:sz w:val="18"/>
          <w:szCs w:val="22"/>
          <w:lang w:val="id-ID"/>
        </w:rPr>
        <w:t xml:space="preserve">ension </w:t>
      </w:r>
      <w:r>
        <w:rPr>
          <w:sz w:val="18"/>
          <w:szCs w:val="22"/>
          <w:lang w:val="id-ID"/>
        </w:rPr>
        <w:t xml:space="preserve">in each </w:t>
      </w:r>
      <w:r w:rsidRPr="00EC734A">
        <w:rPr>
          <w:sz w:val="18"/>
          <w:szCs w:val="22"/>
          <w:lang w:val="id-ID"/>
        </w:rPr>
        <w:t xml:space="preserve">mooring lines of </w:t>
      </w:r>
      <w:r>
        <w:rPr>
          <w:sz w:val="18"/>
          <w:szCs w:val="22"/>
          <w:lang w:val="id-ID"/>
        </w:rPr>
        <w:t>four</w:t>
      </w:r>
      <w:r w:rsidRPr="00EC734A">
        <w:rPr>
          <w:sz w:val="18"/>
          <w:szCs w:val="22"/>
          <w:lang w:val="id-ID"/>
        </w:rPr>
        <w:t xml:space="preserve"> buoy-mooring </w:t>
      </w:r>
      <w:proofErr w:type="gramStart"/>
      <w:r w:rsidRPr="00EC734A">
        <w:rPr>
          <w:sz w:val="18"/>
          <w:szCs w:val="22"/>
          <w:lang w:val="id-ID"/>
        </w:rPr>
        <w:t>configuration</w:t>
      </w:r>
      <w:proofErr w:type="gramEnd"/>
    </w:p>
    <w:tbl>
      <w:tblPr>
        <w:tblStyle w:val="TableGrid"/>
        <w:tblW w:w="4747" w:type="dxa"/>
        <w:jc w:val="center"/>
        <w:tblInd w:w="243" w:type="dxa"/>
        <w:tblLook w:val="04A0"/>
      </w:tblPr>
      <w:tblGrid>
        <w:gridCol w:w="915"/>
        <w:gridCol w:w="1035"/>
        <w:gridCol w:w="1047"/>
        <w:gridCol w:w="875"/>
        <w:gridCol w:w="875"/>
      </w:tblGrid>
      <w:tr w:rsidR="00A53A8E" w:rsidTr="00110C96">
        <w:trPr>
          <w:jc w:val="center"/>
        </w:trPr>
        <w:tc>
          <w:tcPr>
            <w:tcW w:w="915" w:type="dxa"/>
            <w:vMerge w:val="restart"/>
            <w:vAlign w:val="center"/>
          </w:tcPr>
          <w:p w:rsidR="00A53A8E" w:rsidRPr="00280239" w:rsidRDefault="00A53A8E" w:rsidP="00110C96">
            <w:pPr>
              <w:pStyle w:val="Default"/>
              <w:jc w:val="center"/>
              <w:rPr>
                <w:rFonts w:eastAsia="Times New Roman"/>
                <w:sz w:val="18"/>
                <w:szCs w:val="18"/>
                <w:lang w:val="id-ID"/>
              </w:rPr>
            </w:pPr>
            <w:r w:rsidRPr="00280239">
              <w:rPr>
                <w:rFonts w:eastAsia="Times New Roman"/>
                <w:sz w:val="18"/>
                <w:szCs w:val="18"/>
                <w:lang w:val="id-ID"/>
              </w:rPr>
              <w:t>Mooring line</w:t>
            </w:r>
          </w:p>
        </w:tc>
        <w:tc>
          <w:tcPr>
            <w:tcW w:w="2082" w:type="dxa"/>
            <w:gridSpan w:val="2"/>
            <w:tcBorders>
              <w:right w:val="single" w:sz="4" w:space="0" w:color="auto"/>
            </w:tcBorders>
            <w:vAlign w:val="center"/>
          </w:tcPr>
          <w:p w:rsidR="00A53A8E" w:rsidRPr="00993876" w:rsidRDefault="00A53A8E" w:rsidP="00110C96">
            <w:pPr>
              <w:pStyle w:val="Default"/>
              <w:jc w:val="center"/>
              <w:rPr>
                <w:sz w:val="18"/>
                <w:szCs w:val="22"/>
              </w:rPr>
            </w:pPr>
            <w:r w:rsidRPr="00280239">
              <w:rPr>
                <w:rFonts w:eastAsia="Times New Roman"/>
                <w:sz w:val="18"/>
                <w:szCs w:val="18"/>
                <w:lang w:val="id-ID"/>
              </w:rPr>
              <w:t>At the end of b</w:t>
            </w:r>
            <w:proofErr w:type="spellStart"/>
            <w:r w:rsidRPr="00280239">
              <w:rPr>
                <w:rFonts w:eastAsia="Times New Roman"/>
                <w:sz w:val="18"/>
                <w:szCs w:val="18"/>
              </w:rPr>
              <w:t>uoy</w:t>
            </w:r>
            <w:proofErr w:type="spellEnd"/>
          </w:p>
        </w:tc>
        <w:tc>
          <w:tcPr>
            <w:tcW w:w="1750" w:type="dxa"/>
            <w:gridSpan w:val="2"/>
            <w:tcBorders>
              <w:right w:val="single" w:sz="4" w:space="0" w:color="auto"/>
            </w:tcBorders>
          </w:tcPr>
          <w:p w:rsidR="00A53A8E" w:rsidRDefault="00A53A8E" w:rsidP="00110C96">
            <w:pPr>
              <w:jc w:val="center"/>
              <w:rPr>
                <w:rFonts w:eastAsia="Times New Roman"/>
                <w:sz w:val="18"/>
                <w:szCs w:val="18"/>
                <w:lang w:val="id-ID"/>
              </w:rPr>
            </w:pPr>
            <w:r w:rsidRPr="00280239">
              <w:rPr>
                <w:rFonts w:eastAsia="Times New Roman"/>
                <w:color w:val="000000"/>
                <w:sz w:val="18"/>
                <w:szCs w:val="18"/>
                <w:lang w:val="id-ID"/>
              </w:rPr>
              <w:t xml:space="preserve">At the end of </w:t>
            </w:r>
            <w:r>
              <w:rPr>
                <w:rFonts w:eastAsia="Times New Roman"/>
                <w:color w:val="000000"/>
                <w:sz w:val="18"/>
                <w:szCs w:val="18"/>
                <w:lang w:val="id-ID"/>
              </w:rPr>
              <w:t>a</w:t>
            </w:r>
            <w:r w:rsidRPr="00280239">
              <w:rPr>
                <w:rFonts w:eastAsia="Times New Roman"/>
                <w:color w:val="000000"/>
                <w:sz w:val="18"/>
                <w:szCs w:val="18"/>
                <w:lang w:val="id-ID"/>
              </w:rPr>
              <w:t>nchor</w:t>
            </w:r>
          </w:p>
        </w:tc>
      </w:tr>
      <w:tr w:rsidR="00A53A8E" w:rsidTr="00110C96">
        <w:trPr>
          <w:jc w:val="center"/>
        </w:trPr>
        <w:tc>
          <w:tcPr>
            <w:tcW w:w="915" w:type="dxa"/>
            <w:vMerge/>
            <w:vAlign w:val="center"/>
          </w:tcPr>
          <w:p w:rsidR="00A53A8E" w:rsidRPr="00993876" w:rsidRDefault="00A53A8E" w:rsidP="00110C96">
            <w:pPr>
              <w:pStyle w:val="Default"/>
              <w:jc w:val="center"/>
              <w:rPr>
                <w:sz w:val="18"/>
                <w:szCs w:val="22"/>
              </w:rPr>
            </w:pPr>
          </w:p>
        </w:tc>
        <w:tc>
          <w:tcPr>
            <w:tcW w:w="1035" w:type="dxa"/>
            <w:tcBorders>
              <w:right w:val="single" w:sz="4" w:space="0" w:color="auto"/>
            </w:tcBorders>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Mean</w:t>
            </w:r>
            <w:r w:rsidRPr="00993876">
              <w:rPr>
                <w:rFonts w:eastAsia="Times New Roman"/>
                <w:sz w:val="18"/>
                <w:szCs w:val="18"/>
              </w:rPr>
              <w:t xml:space="preserve"> tension (ton)</w:t>
            </w:r>
          </w:p>
        </w:tc>
        <w:tc>
          <w:tcPr>
            <w:tcW w:w="1047" w:type="dxa"/>
            <w:tcBorders>
              <w:left w:val="single" w:sz="4" w:space="0" w:color="auto"/>
              <w:right w:val="single" w:sz="4" w:space="0" w:color="auto"/>
            </w:tcBorders>
            <w:vAlign w:val="center"/>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Heading (</w:t>
            </w:r>
            <w:r w:rsidRPr="00993876">
              <w:rPr>
                <w:rFonts w:eastAsia="Times New Roman"/>
                <w:color w:val="000000"/>
                <w:sz w:val="18"/>
                <w:szCs w:val="18"/>
              </w:rPr>
              <w:t>°</w:t>
            </w:r>
            <w:r>
              <w:rPr>
                <w:rFonts w:eastAsia="Times New Roman"/>
                <w:sz w:val="18"/>
                <w:szCs w:val="18"/>
                <w:lang w:val="id-ID"/>
              </w:rPr>
              <w:t>)</w:t>
            </w:r>
          </w:p>
        </w:tc>
        <w:tc>
          <w:tcPr>
            <w:tcW w:w="875" w:type="dxa"/>
            <w:tcBorders>
              <w:left w:val="single" w:sz="4" w:space="0" w:color="auto"/>
              <w:right w:val="single" w:sz="4" w:space="0" w:color="auto"/>
            </w:tcBorders>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Mean</w:t>
            </w:r>
            <w:r w:rsidRPr="00993876">
              <w:rPr>
                <w:rFonts w:eastAsia="Times New Roman"/>
                <w:sz w:val="18"/>
                <w:szCs w:val="18"/>
              </w:rPr>
              <w:t xml:space="preserve"> tension (ton)</w:t>
            </w:r>
          </w:p>
        </w:tc>
        <w:tc>
          <w:tcPr>
            <w:tcW w:w="875" w:type="dxa"/>
            <w:tcBorders>
              <w:left w:val="single" w:sz="4" w:space="0" w:color="auto"/>
              <w:right w:val="single" w:sz="4" w:space="0" w:color="auto"/>
            </w:tcBorders>
            <w:vAlign w:val="center"/>
          </w:tcPr>
          <w:p w:rsidR="00A53A8E" w:rsidRPr="00280239" w:rsidRDefault="00A53A8E" w:rsidP="00110C96">
            <w:pPr>
              <w:jc w:val="center"/>
              <w:rPr>
                <w:rFonts w:eastAsia="Times New Roman"/>
                <w:color w:val="000000"/>
                <w:sz w:val="18"/>
                <w:szCs w:val="18"/>
                <w:lang w:val="id-ID"/>
              </w:rPr>
            </w:pPr>
            <w:r>
              <w:rPr>
                <w:rFonts w:eastAsia="Times New Roman"/>
                <w:sz w:val="18"/>
                <w:szCs w:val="18"/>
                <w:lang w:val="id-ID"/>
              </w:rPr>
              <w:t>Heading (</w:t>
            </w:r>
            <w:r w:rsidRPr="00993876">
              <w:rPr>
                <w:rFonts w:eastAsia="Times New Roman"/>
                <w:color w:val="000000"/>
                <w:sz w:val="18"/>
                <w:szCs w:val="18"/>
              </w:rPr>
              <w:t>°</w:t>
            </w:r>
            <w:r>
              <w:rPr>
                <w:rFonts w:eastAsia="Times New Roman"/>
                <w:sz w:val="18"/>
                <w:szCs w:val="18"/>
                <w:lang w:val="id-ID"/>
              </w:rPr>
              <w:t>)</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L1</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100.233</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73.984</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L2</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95.276</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76.005</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L3</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60.634</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19.082</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135</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L4</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60.274</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20.496</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135</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L5</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563.201</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544.376</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L6</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584.594</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555.527</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L7</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552.519</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523.500</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L8</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556.744</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537.915</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L9</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59.777</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19.483</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L10</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57.387</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11.939</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90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L11</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95.369</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74.414</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r w:rsidR="00A53A8E" w:rsidRPr="00280239" w:rsidTr="00110C96">
        <w:trPr>
          <w:jc w:val="center"/>
        </w:trPr>
        <w:tc>
          <w:tcPr>
            <w:tcW w:w="915" w:type="dxa"/>
            <w:vAlign w:val="bottom"/>
          </w:tcPr>
          <w:p w:rsidR="00A53A8E" w:rsidRPr="00CF793C" w:rsidRDefault="00A53A8E" w:rsidP="00110C96">
            <w:pPr>
              <w:jc w:val="center"/>
              <w:rPr>
                <w:rFonts w:eastAsia="Times New Roman"/>
                <w:color w:val="000000"/>
                <w:sz w:val="18"/>
                <w:szCs w:val="18"/>
                <w:lang w:val="id-ID"/>
              </w:rPr>
            </w:pPr>
            <w:r>
              <w:rPr>
                <w:rFonts w:eastAsia="Times New Roman"/>
                <w:color w:val="000000"/>
                <w:sz w:val="18"/>
                <w:szCs w:val="18"/>
                <w:lang w:val="id-ID"/>
              </w:rPr>
              <w:t>L12</w:t>
            </w:r>
          </w:p>
        </w:tc>
        <w:tc>
          <w:tcPr>
            <w:tcW w:w="103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52.065</w:t>
            </w:r>
          </w:p>
        </w:tc>
        <w:tc>
          <w:tcPr>
            <w:tcW w:w="1047"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c>
          <w:tcPr>
            <w:tcW w:w="875" w:type="dxa"/>
            <w:tcBorders>
              <w:right w:val="single" w:sz="4" w:space="0" w:color="auto"/>
            </w:tcBorders>
            <w:vAlign w:val="bottom"/>
          </w:tcPr>
          <w:p w:rsidR="00A53A8E" w:rsidRPr="003237C2" w:rsidRDefault="00A53A8E" w:rsidP="00110C96">
            <w:pPr>
              <w:jc w:val="center"/>
              <w:rPr>
                <w:color w:val="000000"/>
                <w:sz w:val="18"/>
                <w:szCs w:val="18"/>
              </w:rPr>
            </w:pPr>
            <w:r w:rsidRPr="003237C2">
              <w:rPr>
                <w:color w:val="000000"/>
                <w:sz w:val="18"/>
                <w:szCs w:val="18"/>
              </w:rPr>
              <w:t>10.928</w:t>
            </w:r>
          </w:p>
        </w:tc>
        <w:tc>
          <w:tcPr>
            <w:tcW w:w="875" w:type="dxa"/>
            <w:tcBorders>
              <w:right w:val="single" w:sz="4" w:space="0" w:color="auto"/>
            </w:tcBorders>
            <w:vAlign w:val="bottom"/>
          </w:tcPr>
          <w:p w:rsidR="00A53A8E" w:rsidRPr="003237C2" w:rsidRDefault="00A53A8E" w:rsidP="00110C96">
            <w:pPr>
              <w:jc w:val="center"/>
              <w:rPr>
                <w:sz w:val="18"/>
                <w:szCs w:val="18"/>
              </w:rPr>
            </w:pPr>
            <w:r>
              <w:rPr>
                <w:sz w:val="18"/>
                <w:szCs w:val="18"/>
              </w:rPr>
              <w:t>180</w:t>
            </w:r>
          </w:p>
        </w:tc>
      </w:tr>
    </w:tbl>
    <w:p w:rsidR="00A53A8E" w:rsidRDefault="00A53A8E" w:rsidP="00A53A8E">
      <w:pPr>
        <w:pStyle w:val="Default"/>
        <w:jc w:val="center"/>
        <w:rPr>
          <w:sz w:val="18"/>
          <w:szCs w:val="22"/>
          <w:lang w:val="id-ID"/>
        </w:rPr>
      </w:pPr>
    </w:p>
    <w:p w:rsidR="00A53A8E" w:rsidRPr="00280239" w:rsidRDefault="00A53A8E" w:rsidP="00A53A8E">
      <w:pPr>
        <w:pStyle w:val="Default"/>
        <w:jc w:val="center"/>
        <w:rPr>
          <w:sz w:val="18"/>
          <w:szCs w:val="22"/>
        </w:rPr>
      </w:pPr>
      <w:r w:rsidRPr="00280239">
        <w:rPr>
          <w:sz w:val="18"/>
          <w:szCs w:val="22"/>
        </w:rPr>
        <w:t xml:space="preserve">Table </w:t>
      </w:r>
      <w:r>
        <w:rPr>
          <w:sz w:val="18"/>
          <w:szCs w:val="22"/>
          <w:lang w:val="id-ID"/>
        </w:rPr>
        <w:t>3</w:t>
      </w:r>
      <w:r w:rsidRPr="00280239">
        <w:rPr>
          <w:sz w:val="18"/>
          <w:szCs w:val="22"/>
        </w:rPr>
        <w:t xml:space="preserve">: </w:t>
      </w:r>
      <w:r w:rsidRPr="00667781">
        <w:rPr>
          <w:sz w:val="18"/>
          <w:szCs w:val="22"/>
          <w:lang w:val="id-ID"/>
        </w:rPr>
        <w:t>The difference value of tension between two buoy</w:t>
      </w:r>
      <w:r>
        <w:rPr>
          <w:sz w:val="18"/>
          <w:szCs w:val="22"/>
          <w:lang w:val="id-ID"/>
        </w:rPr>
        <w:t>-</w:t>
      </w:r>
      <w:r w:rsidRPr="00667781">
        <w:rPr>
          <w:sz w:val="18"/>
          <w:szCs w:val="22"/>
          <w:lang w:val="id-ID"/>
        </w:rPr>
        <w:t xml:space="preserve">mooring </w:t>
      </w:r>
      <w:proofErr w:type="gramStart"/>
      <w:r>
        <w:rPr>
          <w:sz w:val="18"/>
          <w:szCs w:val="22"/>
          <w:lang w:val="id-ID"/>
        </w:rPr>
        <w:t>configuration</w:t>
      </w:r>
      <w:proofErr w:type="gramEnd"/>
      <w:r w:rsidRPr="00667781">
        <w:rPr>
          <w:sz w:val="18"/>
          <w:szCs w:val="22"/>
          <w:lang w:val="id-ID"/>
        </w:rPr>
        <w:t xml:space="preserve"> and four buoy</w:t>
      </w:r>
      <w:r>
        <w:rPr>
          <w:sz w:val="18"/>
          <w:szCs w:val="22"/>
          <w:lang w:val="id-ID"/>
        </w:rPr>
        <w:t>-</w:t>
      </w:r>
      <w:r w:rsidRPr="00667781">
        <w:rPr>
          <w:sz w:val="18"/>
          <w:szCs w:val="22"/>
          <w:lang w:val="id-ID"/>
        </w:rPr>
        <w:t>mooring</w:t>
      </w:r>
      <w:r>
        <w:rPr>
          <w:sz w:val="18"/>
          <w:szCs w:val="22"/>
          <w:lang w:val="id-ID"/>
        </w:rPr>
        <w:t xml:space="preserve"> configuration</w:t>
      </w:r>
    </w:p>
    <w:tbl>
      <w:tblPr>
        <w:tblStyle w:val="TableGrid"/>
        <w:tblW w:w="4264" w:type="dxa"/>
        <w:jc w:val="center"/>
        <w:tblInd w:w="108" w:type="dxa"/>
        <w:tblLook w:val="04A0"/>
      </w:tblPr>
      <w:tblGrid>
        <w:gridCol w:w="846"/>
        <w:gridCol w:w="1134"/>
        <w:gridCol w:w="1134"/>
        <w:gridCol w:w="1150"/>
      </w:tblGrid>
      <w:tr w:rsidR="00A53A8E" w:rsidTr="00110C96">
        <w:trPr>
          <w:jc w:val="center"/>
        </w:trPr>
        <w:tc>
          <w:tcPr>
            <w:tcW w:w="846" w:type="dxa"/>
            <w:vMerge w:val="restart"/>
            <w:vAlign w:val="center"/>
          </w:tcPr>
          <w:p w:rsidR="00A53A8E" w:rsidRPr="00D96C01" w:rsidRDefault="00A53A8E" w:rsidP="00110C96">
            <w:pPr>
              <w:pStyle w:val="Default"/>
              <w:jc w:val="center"/>
              <w:rPr>
                <w:rFonts w:eastAsia="Times New Roman"/>
                <w:sz w:val="18"/>
                <w:szCs w:val="18"/>
                <w:lang w:val="id-ID"/>
              </w:rPr>
            </w:pPr>
            <w:r>
              <w:rPr>
                <w:rFonts w:eastAsia="Times New Roman"/>
                <w:sz w:val="18"/>
                <w:szCs w:val="18"/>
                <w:lang w:val="id-ID"/>
              </w:rPr>
              <w:t>Heading (</w:t>
            </w:r>
            <w:r w:rsidRPr="00993876">
              <w:rPr>
                <w:rFonts w:eastAsia="Times New Roman"/>
                <w:sz w:val="18"/>
                <w:szCs w:val="18"/>
              </w:rPr>
              <w:t>°</w:t>
            </w:r>
            <w:r>
              <w:rPr>
                <w:rFonts w:eastAsia="Times New Roman"/>
                <w:sz w:val="18"/>
                <w:szCs w:val="18"/>
                <w:lang w:val="id-ID"/>
              </w:rPr>
              <w:t>)</w:t>
            </w:r>
          </w:p>
        </w:tc>
        <w:tc>
          <w:tcPr>
            <w:tcW w:w="1134" w:type="dxa"/>
            <w:vMerge w:val="restart"/>
            <w:vAlign w:val="center"/>
          </w:tcPr>
          <w:p w:rsidR="00A53A8E" w:rsidRPr="00280239" w:rsidRDefault="00A53A8E" w:rsidP="00110C96">
            <w:pPr>
              <w:pStyle w:val="Default"/>
              <w:jc w:val="center"/>
              <w:rPr>
                <w:rFonts w:eastAsia="Times New Roman"/>
                <w:sz w:val="18"/>
                <w:szCs w:val="18"/>
                <w:lang w:val="id-ID"/>
              </w:rPr>
            </w:pPr>
            <w:r w:rsidRPr="00280239">
              <w:rPr>
                <w:rFonts w:eastAsia="Times New Roman"/>
                <w:sz w:val="18"/>
                <w:szCs w:val="18"/>
                <w:lang w:val="id-ID"/>
              </w:rPr>
              <w:t>Mooring line</w:t>
            </w:r>
          </w:p>
        </w:tc>
        <w:tc>
          <w:tcPr>
            <w:tcW w:w="2284" w:type="dxa"/>
            <w:gridSpan w:val="2"/>
            <w:tcBorders>
              <w:right w:val="single" w:sz="4" w:space="0" w:color="auto"/>
            </w:tcBorders>
            <w:vAlign w:val="center"/>
          </w:tcPr>
          <w:p w:rsidR="00A53A8E" w:rsidRDefault="00A53A8E" w:rsidP="00110C96">
            <w:pPr>
              <w:jc w:val="center"/>
              <w:rPr>
                <w:rFonts w:eastAsia="Times New Roman"/>
                <w:sz w:val="18"/>
                <w:szCs w:val="18"/>
                <w:lang w:val="id-ID"/>
              </w:rPr>
            </w:pPr>
            <w:r>
              <w:rPr>
                <w:rFonts w:eastAsia="Times New Roman"/>
                <w:sz w:val="18"/>
                <w:szCs w:val="18"/>
                <w:lang w:val="id-ID"/>
              </w:rPr>
              <w:t>Different values of</w:t>
            </w:r>
            <w:r w:rsidRPr="00993876">
              <w:rPr>
                <w:rFonts w:eastAsia="Times New Roman"/>
                <w:sz w:val="18"/>
                <w:szCs w:val="18"/>
              </w:rPr>
              <w:t xml:space="preserve"> tension (ton)</w:t>
            </w:r>
          </w:p>
        </w:tc>
      </w:tr>
      <w:tr w:rsidR="00A53A8E" w:rsidTr="00110C96">
        <w:trPr>
          <w:jc w:val="center"/>
        </w:trPr>
        <w:tc>
          <w:tcPr>
            <w:tcW w:w="846" w:type="dxa"/>
            <w:vMerge/>
            <w:vAlign w:val="center"/>
          </w:tcPr>
          <w:p w:rsidR="00A53A8E" w:rsidRPr="00993876" w:rsidRDefault="00A53A8E" w:rsidP="00110C96">
            <w:pPr>
              <w:pStyle w:val="Default"/>
              <w:jc w:val="center"/>
              <w:rPr>
                <w:sz w:val="18"/>
                <w:szCs w:val="22"/>
              </w:rPr>
            </w:pPr>
          </w:p>
        </w:tc>
        <w:tc>
          <w:tcPr>
            <w:tcW w:w="1134" w:type="dxa"/>
            <w:vMerge/>
            <w:vAlign w:val="center"/>
          </w:tcPr>
          <w:p w:rsidR="00A53A8E" w:rsidRPr="00993876" w:rsidRDefault="00A53A8E" w:rsidP="00110C96">
            <w:pPr>
              <w:pStyle w:val="Default"/>
              <w:jc w:val="center"/>
              <w:rPr>
                <w:sz w:val="18"/>
                <w:szCs w:val="22"/>
              </w:rPr>
            </w:pPr>
          </w:p>
        </w:tc>
        <w:tc>
          <w:tcPr>
            <w:tcW w:w="1134" w:type="dxa"/>
            <w:tcBorders>
              <w:right w:val="single" w:sz="4" w:space="0" w:color="auto"/>
            </w:tcBorders>
            <w:vAlign w:val="center"/>
          </w:tcPr>
          <w:p w:rsidR="00A53A8E" w:rsidRPr="00993876" w:rsidRDefault="00A53A8E" w:rsidP="00110C96">
            <w:pPr>
              <w:pStyle w:val="Default"/>
              <w:jc w:val="center"/>
              <w:rPr>
                <w:sz w:val="18"/>
                <w:szCs w:val="22"/>
              </w:rPr>
            </w:pPr>
            <w:r w:rsidRPr="00280239">
              <w:rPr>
                <w:rFonts w:eastAsia="Times New Roman"/>
                <w:sz w:val="18"/>
                <w:szCs w:val="18"/>
                <w:lang w:val="id-ID"/>
              </w:rPr>
              <w:t>At the end of b</w:t>
            </w:r>
            <w:proofErr w:type="spellStart"/>
            <w:r w:rsidRPr="00280239">
              <w:rPr>
                <w:rFonts w:eastAsia="Times New Roman"/>
                <w:sz w:val="18"/>
                <w:szCs w:val="18"/>
              </w:rPr>
              <w:t>uoy</w:t>
            </w:r>
            <w:proofErr w:type="spellEnd"/>
          </w:p>
        </w:tc>
        <w:tc>
          <w:tcPr>
            <w:tcW w:w="1150" w:type="dxa"/>
            <w:tcBorders>
              <w:left w:val="single" w:sz="4" w:space="0" w:color="auto"/>
              <w:right w:val="single" w:sz="4" w:space="0" w:color="auto"/>
            </w:tcBorders>
            <w:vAlign w:val="center"/>
          </w:tcPr>
          <w:p w:rsidR="00A53A8E" w:rsidRPr="00D96C01" w:rsidRDefault="00A53A8E" w:rsidP="00110C96">
            <w:pPr>
              <w:jc w:val="center"/>
              <w:rPr>
                <w:rFonts w:eastAsia="Times New Roman"/>
                <w:color w:val="000000"/>
                <w:sz w:val="18"/>
                <w:szCs w:val="18"/>
                <w:lang w:val="id-ID"/>
              </w:rPr>
            </w:pPr>
            <w:r w:rsidRPr="00280239">
              <w:rPr>
                <w:rFonts w:eastAsia="Times New Roman"/>
                <w:color w:val="000000"/>
                <w:sz w:val="18"/>
                <w:szCs w:val="18"/>
                <w:lang w:val="id-ID"/>
              </w:rPr>
              <w:t xml:space="preserve">At the end of </w:t>
            </w:r>
            <w:r>
              <w:rPr>
                <w:rFonts w:eastAsia="Times New Roman"/>
                <w:color w:val="000000"/>
                <w:sz w:val="18"/>
                <w:szCs w:val="18"/>
                <w:lang w:val="id-ID"/>
              </w:rPr>
              <w:t>a</w:t>
            </w:r>
            <w:r w:rsidRPr="00280239">
              <w:rPr>
                <w:rFonts w:eastAsia="Times New Roman"/>
                <w:color w:val="000000"/>
                <w:sz w:val="18"/>
                <w:szCs w:val="18"/>
                <w:lang w:val="id-ID"/>
              </w:rPr>
              <w:t>nchor</w:t>
            </w:r>
          </w:p>
        </w:tc>
      </w:tr>
      <w:tr w:rsidR="00A53A8E" w:rsidRPr="00280239" w:rsidTr="00110C96">
        <w:trPr>
          <w:jc w:val="center"/>
        </w:trPr>
        <w:tc>
          <w:tcPr>
            <w:tcW w:w="846" w:type="dxa"/>
            <w:vMerge w:val="restart"/>
            <w:vAlign w:val="center"/>
          </w:tcPr>
          <w:p w:rsidR="00A53A8E" w:rsidRPr="00D96C01" w:rsidRDefault="00A53A8E" w:rsidP="00110C96">
            <w:pPr>
              <w:jc w:val="center"/>
              <w:rPr>
                <w:rFonts w:eastAsia="Times New Roman"/>
                <w:color w:val="000000"/>
                <w:sz w:val="18"/>
                <w:szCs w:val="18"/>
                <w:lang w:val="id-ID"/>
              </w:rPr>
            </w:pPr>
            <w:r>
              <w:rPr>
                <w:rFonts w:eastAsia="Times New Roman"/>
                <w:color w:val="000000"/>
                <w:sz w:val="18"/>
                <w:szCs w:val="18"/>
                <w:lang w:val="id-ID"/>
              </w:rPr>
              <w:t>180</w:t>
            </w: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L1</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-87.185</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-94.767</w:t>
            </w:r>
          </w:p>
        </w:tc>
      </w:tr>
      <w:tr w:rsidR="00A53A8E" w:rsidRPr="00280239" w:rsidTr="00110C96">
        <w:trPr>
          <w:jc w:val="center"/>
        </w:trPr>
        <w:tc>
          <w:tcPr>
            <w:tcW w:w="846" w:type="dxa"/>
            <w:vMerge/>
            <w:vAlign w:val="bottom"/>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L2</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-40.408</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-36.835</w:t>
            </w:r>
          </w:p>
        </w:tc>
      </w:tr>
      <w:tr w:rsidR="00A53A8E" w:rsidRPr="00280239" w:rsidTr="00110C96">
        <w:trPr>
          <w:jc w:val="center"/>
        </w:trPr>
        <w:tc>
          <w:tcPr>
            <w:tcW w:w="846" w:type="dxa"/>
            <w:vMerge/>
            <w:vAlign w:val="bottom"/>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L3</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39.057</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36.800</w:t>
            </w:r>
          </w:p>
        </w:tc>
      </w:tr>
      <w:tr w:rsidR="00A53A8E" w:rsidRPr="00280239" w:rsidTr="00110C96">
        <w:trPr>
          <w:jc w:val="center"/>
        </w:trPr>
        <w:tc>
          <w:tcPr>
            <w:tcW w:w="846" w:type="dxa"/>
            <w:vMerge/>
            <w:vAlign w:val="bottom"/>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L4</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-36.161</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-39.921</w:t>
            </w:r>
          </w:p>
        </w:tc>
      </w:tr>
      <w:tr w:rsidR="00A53A8E" w:rsidRPr="00280239" w:rsidTr="00110C96">
        <w:trPr>
          <w:jc w:val="center"/>
        </w:trPr>
        <w:tc>
          <w:tcPr>
            <w:tcW w:w="846" w:type="dxa"/>
            <w:vMerge/>
            <w:vAlign w:val="bottom"/>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L5</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-35.413</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-38.960</w:t>
            </w:r>
          </w:p>
        </w:tc>
      </w:tr>
      <w:tr w:rsidR="00A53A8E" w:rsidRPr="00280239" w:rsidTr="00110C96">
        <w:trPr>
          <w:jc w:val="center"/>
        </w:trPr>
        <w:tc>
          <w:tcPr>
            <w:tcW w:w="846" w:type="dxa"/>
            <w:vMerge/>
            <w:vAlign w:val="bottom"/>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L6</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-3.860</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-4.438</w:t>
            </w:r>
          </w:p>
        </w:tc>
      </w:tr>
      <w:tr w:rsidR="00A53A8E" w:rsidRPr="00280239" w:rsidTr="00110C96">
        <w:trPr>
          <w:jc w:val="center"/>
        </w:trPr>
        <w:tc>
          <w:tcPr>
            <w:tcW w:w="846" w:type="dxa"/>
            <w:vMerge w:val="restart"/>
            <w:vAlign w:val="center"/>
          </w:tcPr>
          <w:p w:rsidR="00A53A8E" w:rsidRPr="00D96C01" w:rsidRDefault="00A53A8E" w:rsidP="00110C96">
            <w:pPr>
              <w:jc w:val="center"/>
              <w:rPr>
                <w:rFonts w:eastAsia="Times New Roman"/>
                <w:color w:val="000000"/>
                <w:sz w:val="18"/>
                <w:szCs w:val="18"/>
                <w:lang w:val="id-ID"/>
              </w:rPr>
            </w:pPr>
            <w:r>
              <w:rPr>
                <w:rFonts w:eastAsia="Times New Roman"/>
                <w:color w:val="000000"/>
                <w:sz w:val="18"/>
                <w:szCs w:val="18"/>
                <w:lang w:val="id-ID"/>
              </w:rPr>
              <w:t>135</w:t>
            </w: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L1</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-44.660</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-52.575</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L2</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21.535</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22.154</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L3</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302.433</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302.240</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L4</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-217.568</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-228.669</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L5</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-12.821</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-21.100</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L6</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49.800</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50.879</w:t>
            </w:r>
          </w:p>
        </w:tc>
      </w:tr>
      <w:tr w:rsidR="00A53A8E" w:rsidRPr="00280239" w:rsidTr="00110C96">
        <w:trPr>
          <w:jc w:val="center"/>
        </w:trPr>
        <w:tc>
          <w:tcPr>
            <w:tcW w:w="846" w:type="dxa"/>
            <w:vMerge w:val="restart"/>
            <w:vAlign w:val="center"/>
          </w:tcPr>
          <w:p w:rsidR="00A53A8E" w:rsidRPr="00D96C01" w:rsidRDefault="00A53A8E" w:rsidP="00110C96">
            <w:pPr>
              <w:jc w:val="center"/>
              <w:rPr>
                <w:rFonts w:eastAsia="Times New Roman"/>
                <w:color w:val="000000"/>
                <w:sz w:val="18"/>
                <w:szCs w:val="18"/>
                <w:lang w:val="id-ID"/>
              </w:rPr>
            </w:pPr>
            <w:r>
              <w:rPr>
                <w:rFonts w:eastAsia="Times New Roman"/>
                <w:color w:val="000000"/>
                <w:sz w:val="18"/>
                <w:szCs w:val="18"/>
                <w:lang w:val="id-ID"/>
              </w:rPr>
              <w:t>90</w:t>
            </w: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L1</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1.123</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-9.654</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L2</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27.086</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27.030</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L3</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527.895</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528.249</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L4</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-477.418</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-488.728</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L5</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-7.845</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-18.044</w:t>
            </w:r>
          </w:p>
        </w:tc>
      </w:tr>
      <w:tr w:rsidR="00A53A8E" w:rsidRPr="00280239" w:rsidTr="00110C96">
        <w:trPr>
          <w:jc w:val="center"/>
        </w:trPr>
        <w:tc>
          <w:tcPr>
            <w:tcW w:w="846" w:type="dxa"/>
            <w:vMerge/>
            <w:vAlign w:val="center"/>
          </w:tcPr>
          <w:p w:rsidR="00A53A8E" w:rsidRPr="00280239" w:rsidRDefault="00A53A8E" w:rsidP="00110C96">
            <w:pPr>
              <w:jc w:val="center"/>
              <w:rPr>
                <w:rFonts w:eastAsia="Times New Roman"/>
                <w:color w:val="000000"/>
                <w:sz w:val="18"/>
                <w:szCs w:val="18"/>
              </w:rPr>
            </w:pPr>
          </w:p>
        </w:tc>
        <w:tc>
          <w:tcPr>
            <w:tcW w:w="1134" w:type="dxa"/>
            <w:vAlign w:val="bottom"/>
          </w:tcPr>
          <w:p w:rsidR="00A53A8E" w:rsidRPr="00280239" w:rsidRDefault="00A53A8E" w:rsidP="00110C96">
            <w:pPr>
              <w:jc w:val="center"/>
              <w:rPr>
                <w:rFonts w:eastAsia="Times New Roman"/>
                <w:color w:val="000000"/>
                <w:sz w:val="18"/>
                <w:szCs w:val="18"/>
              </w:rPr>
            </w:pPr>
            <w:r w:rsidRPr="00280239">
              <w:rPr>
                <w:rFonts w:eastAsia="Times New Roman"/>
                <w:color w:val="000000"/>
                <w:sz w:val="18"/>
                <w:szCs w:val="18"/>
              </w:rPr>
              <w:t>L6</w:t>
            </w:r>
          </w:p>
        </w:tc>
        <w:tc>
          <w:tcPr>
            <w:tcW w:w="1134"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50.024</w:t>
            </w:r>
          </w:p>
        </w:tc>
        <w:tc>
          <w:tcPr>
            <w:tcW w:w="1150" w:type="dxa"/>
            <w:tcBorders>
              <w:right w:val="single" w:sz="4" w:space="0" w:color="auto"/>
            </w:tcBorders>
            <w:vAlign w:val="center"/>
          </w:tcPr>
          <w:p w:rsidR="00A53A8E" w:rsidRPr="00070A25" w:rsidRDefault="00A53A8E" w:rsidP="00110C96">
            <w:pPr>
              <w:jc w:val="center"/>
              <w:rPr>
                <w:color w:val="000000"/>
                <w:sz w:val="18"/>
                <w:szCs w:val="18"/>
              </w:rPr>
            </w:pPr>
            <w:r w:rsidRPr="00070A25">
              <w:rPr>
                <w:color w:val="000000"/>
                <w:sz w:val="18"/>
                <w:szCs w:val="18"/>
              </w:rPr>
              <w:t>50.079</w:t>
            </w:r>
          </w:p>
        </w:tc>
      </w:tr>
    </w:tbl>
    <w:p w:rsidR="00A53A8E" w:rsidRDefault="00A53A8E" w:rsidP="00A53A8E">
      <w:pPr>
        <w:pStyle w:val="Default"/>
        <w:ind w:left="1134" w:right="238" w:hanging="850"/>
        <w:jc w:val="both"/>
        <w:rPr>
          <w:sz w:val="18"/>
          <w:szCs w:val="22"/>
          <w:lang w:val="id-ID"/>
        </w:rPr>
      </w:pPr>
      <w:r>
        <w:rPr>
          <w:sz w:val="18"/>
          <w:szCs w:val="22"/>
          <w:lang w:val="id-ID"/>
        </w:rPr>
        <w:t xml:space="preserve">Note: (+) </w:t>
      </w:r>
      <w:r w:rsidRPr="00667781">
        <w:rPr>
          <w:sz w:val="18"/>
          <w:szCs w:val="22"/>
          <w:lang w:val="id-ID"/>
        </w:rPr>
        <w:t xml:space="preserve">tension on </w:t>
      </w:r>
      <w:r>
        <w:rPr>
          <w:sz w:val="18"/>
          <w:szCs w:val="22"/>
          <w:lang w:val="id-ID"/>
        </w:rPr>
        <w:t>two</w:t>
      </w:r>
      <w:r w:rsidRPr="00667781">
        <w:rPr>
          <w:sz w:val="18"/>
          <w:szCs w:val="22"/>
          <w:lang w:val="id-ID"/>
        </w:rPr>
        <w:t xml:space="preserve"> </w:t>
      </w:r>
      <w:r>
        <w:rPr>
          <w:sz w:val="18"/>
          <w:szCs w:val="22"/>
          <w:lang w:val="id-ID"/>
        </w:rPr>
        <w:t>buoy-</w:t>
      </w:r>
      <w:r w:rsidRPr="00667781">
        <w:rPr>
          <w:sz w:val="18"/>
          <w:szCs w:val="22"/>
          <w:lang w:val="id-ID"/>
        </w:rPr>
        <w:t xml:space="preserve">mooring configuration </w:t>
      </w:r>
      <w:r>
        <w:rPr>
          <w:sz w:val="18"/>
          <w:szCs w:val="22"/>
          <w:lang w:val="id-ID"/>
        </w:rPr>
        <w:t>is smaller</w:t>
      </w:r>
      <w:r w:rsidRPr="00667781">
        <w:rPr>
          <w:sz w:val="18"/>
          <w:szCs w:val="22"/>
          <w:lang w:val="id-ID"/>
        </w:rPr>
        <w:t xml:space="preserve"> than </w:t>
      </w:r>
      <w:r>
        <w:rPr>
          <w:sz w:val="18"/>
          <w:szCs w:val="22"/>
          <w:lang w:val="id-ID"/>
        </w:rPr>
        <w:t>four</w:t>
      </w:r>
      <w:r w:rsidRPr="00667781">
        <w:rPr>
          <w:sz w:val="18"/>
          <w:szCs w:val="22"/>
          <w:lang w:val="id-ID"/>
        </w:rPr>
        <w:t xml:space="preserve"> buoy</w:t>
      </w:r>
      <w:r>
        <w:rPr>
          <w:sz w:val="18"/>
          <w:szCs w:val="22"/>
          <w:lang w:val="id-ID"/>
        </w:rPr>
        <w:t>-</w:t>
      </w:r>
      <w:r w:rsidRPr="00667781">
        <w:rPr>
          <w:sz w:val="18"/>
          <w:szCs w:val="22"/>
          <w:lang w:val="id-ID"/>
        </w:rPr>
        <w:t>mooring configuration</w:t>
      </w:r>
    </w:p>
    <w:p w:rsidR="00A53A8E" w:rsidRDefault="00A53A8E" w:rsidP="00A53A8E">
      <w:pPr>
        <w:pStyle w:val="Default"/>
        <w:ind w:left="1134" w:right="238" w:hanging="850"/>
        <w:jc w:val="both"/>
        <w:rPr>
          <w:sz w:val="18"/>
          <w:szCs w:val="22"/>
          <w:lang w:val="id-ID"/>
        </w:rPr>
      </w:pPr>
      <w:r>
        <w:rPr>
          <w:sz w:val="18"/>
          <w:szCs w:val="22"/>
          <w:lang w:val="id-ID"/>
        </w:rPr>
        <w:t xml:space="preserve">            (-) </w:t>
      </w:r>
      <w:r w:rsidRPr="00667781">
        <w:rPr>
          <w:sz w:val="18"/>
          <w:szCs w:val="22"/>
          <w:lang w:val="id-ID"/>
        </w:rPr>
        <w:t xml:space="preserve">tension on </w:t>
      </w:r>
      <w:r>
        <w:rPr>
          <w:sz w:val="18"/>
          <w:szCs w:val="22"/>
          <w:lang w:val="id-ID"/>
        </w:rPr>
        <w:t>two</w:t>
      </w:r>
      <w:r w:rsidRPr="00667781">
        <w:rPr>
          <w:sz w:val="18"/>
          <w:szCs w:val="22"/>
          <w:lang w:val="id-ID"/>
        </w:rPr>
        <w:t xml:space="preserve"> </w:t>
      </w:r>
      <w:r>
        <w:rPr>
          <w:sz w:val="18"/>
          <w:szCs w:val="22"/>
          <w:lang w:val="id-ID"/>
        </w:rPr>
        <w:t>buoy-</w:t>
      </w:r>
      <w:r w:rsidRPr="00667781">
        <w:rPr>
          <w:sz w:val="18"/>
          <w:szCs w:val="22"/>
          <w:lang w:val="id-ID"/>
        </w:rPr>
        <w:t xml:space="preserve">mooring configuration </w:t>
      </w:r>
      <w:r>
        <w:rPr>
          <w:sz w:val="18"/>
          <w:szCs w:val="22"/>
          <w:lang w:val="id-ID"/>
        </w:rPr>
        <w:t>is larger</w:t>
      </w:r>
      <w:r w:rsidRPr="00667781">
        <w:rPr>
          <w:sz w:val="18"/>
          <w:szCs w:val="22"/>
          <w:lang w:val="id-ID"/>
        </w:rPr>
        <w:t xml:space="preserve"> than </w:t>
      </w:r>
      <w:r>
        <w:rPr>
          <w:sz w:val="18"/>
          <w:szCs w:val="22"/>
          <w:lang w:val="id-ID"/>
        </w:rPr>
        <w:t>four</w:t>
      </w:r>
      <w:r w:rsidRPr="00667781">
        <w:rPr>
          <w:sz w:val="18"/>
          <w:szCs w:val="22"/>
          <w:lang w:val="id-ID"/>
        </w:rPr>
        <w:t xml:space="preserve"> buoy</w:t>
      </w:r>
      <w:r>
        <w:rPr>
          <w:sz w:val="18"/>
          <w:szCs w:val="22"/>
          <w:lang w:val="id-ID"/>
        </w:rPr>
        <w:t>-</w:t>
      </w:r>
      <w:r w:rsidRPr="00667781">
        <w:rPr>
          <w:sz w:val="18"/>
          <w:szCs w:val="22"/>
          <w:lang w:val="id-ID"/>
        </w:rPr>
        <w:t>mooring configuration</w:t>
      </w:r>
    </w:p>
    <w:p w:rsidR="00A53A8E" w:rsidRDefault="00A53A8E" w:rsidP="00A53A8E">
      <w:pPr>
        <w:pStyle w:val="Default"/>
        <w:jc w:val="both"/>
        <w:rPr>
          <w:sz w:val="18"/>
          <w:szCs w:val="22"/>
          <w:lang w:val="id-ID"/>
        </w:rPr>
      </w:pPr>
    </w:p>
    <w:p w:rsidR="00A53A8E" w:rsidRPr="007A2BD7" w:rsidRDefault="00A53A8E" w:rsidP="00A53A8E">
      <w:pPr>
        <w:jc w:val="both"/>
        <w:rPr>
          <w:b/>
          <w:sz w:val="18"/>
          <w:szCs w:val="18"/>
        </w:rPr>
      </w:pPr>
      <w:r w:rsidRPr="007A2BD7">
        <w:rPr>
          <w:b/>
          <w:sz w:val="18"/>
          <w:szCs w:val="18"/>
          <w:lang w:val="id-ID"/>
        </w:rPr>
        <w:t>3</w:t>
      </w:r>
      <w:r w:rsidRPr="007A2BD7">
        <w:rPr>
          <w:b/>
          <w:sz w:val="18"/>
          <w:szCs w:val="18"/>
        </w:rPr>
        <w:t>.</w:t>
      </w:r>
      <w:r w:rsidRPr="007A2BD7">
        <w:rPr>
          <w:b/>
          <w:sz w:val="18"/>
          <w:szCs w:val="18"/>
          <w:lang w:val="id-ID"/>
        </w:rPr>
        <w:t>2</w:t>
      </w:r>
      <w:r w:rsidRPr="007A2BD7">
        <w:rPr>
          <w:b/>
          <w:sz w:val="18"/>
          <w:szCs w:val="18"/>
        </w:rPr>
        <w:t xml:space="preserve"> </w:t>
      </w:r>
      <w:r w:rsidRPr="007A2BD7">
        <w:rPr>
          <w:b/>
          <w:sz w:val="18"/>
          <w:szCs w:val="18"/>
          <w:lang w:val="id-ID"/>
        </w:rPr>
        <w:t xml:space="preserve">Time History of Line Tension </w:t>
      </w:r>
    </w:p>
    <w:p w:rsidR="00A53A8E" w:rsidRDefault="00A53A8E" w:rsidP="00A53A8E">
      <w:pPr>
        <w:pStyle w:val="Default"/>
        <w:jc w:val="both"/>
        <w:rPr>
          <w:color w:val="auto"/>
          <w:sz w:val="18"/>
          <w:szCs w:val="18"/>
          <w:lang w:val="id-ID"/>
        </w:rPr>
      </w:pPr>
      <w:r w:rsidRPr="00416CAD">
        <w:rPr>
          <w:color w:val="auto"/>
          <w:sz w:val="18"/>
          <w:szCs w:val="18"/>
          <w:lang w:val="id-ID"/>
        </w:rPr>
        <w:t>From the previous discussion, tension of the mooring line that oc</w:t>
      </w:r>
      <w:r>
        <w:rPr>
          <w:color w:val="auto"/>
          <w:sz w:val="18"/>
          <w:szCs w:val="18"/>
          <w:lang w:val="id-ID"/>
        </w:rPr>
        <w:t>cur in both configuration</w:t>
      </w:r>
      <w:r w:rsidRPr="00416CAD">
        <w:rPr>
          <w:color w:val="auto"/>
          <w:sz w:val="18"/>
          <w:szCs w:val="18"/>
          <w:lang w:val="id-ID"/>
        </w:rPr>
        <w:t xml:space="preserve"> at each heading has been summarized.</w:t>
      </w:r>
      <w:r>
        <w:rPr>
          <w:color w:val="auto"/>
          <w:sz w:val="18"/>
          <w:szCs w:val="18"/>
          <w:lang w:val="id-ID"/>
        </w:rPr>
        <w:t xml:space="preserve"> </w:t>
      </w:r>
      <w:r w:rsidRPr="00416CAD">
        <w:rPr>
          <w:color w:val="auto"/>
          <w:sz w:val="18"/>
          <w:szCs w:val="18"/>
          <w:lang w:val="id-ID"/>
        </w:rPr>
        <w:t xml:space="preserve">Wave profile for </w:t>
      </w:r>
      <w:r>
        <w:rPr>
          <w:color w:val="auto"/>
          <w:sz w:val="18"/>
          <w:szCs w:val="18"/>
          <w:lang w:val="id-ID"/>
        </w:rPr>
        <w:t>36</w:t>
      </w:r>
      <w:r w:rsidRPr="00416CAD">
        <w:rPr>
          <w:color w:val="auto"/>
          <w:sz w:val="18"/>
          <w:szCs w:val="18"/>
          <w:lang w:val="id-ID"/>
        </w:rPr>
        <w:t xml:space="preserve">00 </w:t>
      </w:r>
      <w:r>
        <w:rPr>
          <w:color w:val="auto"/>
          <w:sz w:val="18"/>
          <w:szCs w:val="18"/>
          <w:lang w:val="id-ID"/>
        </w:rPr>
        <w:t xml:space="preserve">and 400 </w:t>
      </w:r>
      <w:r w:rsidRPr="00416CAD">
        <w:rPr>
          <w:color w:val="auto"/>
          <w:sz w:val="18"/>
          <w:szCs w:val="18"/>
          <w:lang w:val="id-ID"/>
        </w:rPr>
        <w:t>seconds s</w:t>
      </w:r>
      <w:r>
        <w:rPr>
          <w:color w:val="auto"/>
          <w:sz w:val="18"/>
          <w:szCs w:val="18"/>
          <w:lang w:val="id-ID"/>
        </w:rPr>
        <w:t xml:space="preserve">imulation is shown in Figure 5. </w:t>
      </w:r>
      <w:r w:rsidRPr="00BA614D">
        <w:rPr>
          <w:color w:val="auto"/>
          <w:sz w:val="18"/>
          <w:szCs w:val="18"/>
          <w:lang w:val="id-ID"/>
        </w:rPr>
        <w:t xml:space="preserve">The results of time history </w:t>
      </w:r>
      <w:r>
        <w:rPr>
          <w:color w:val="auto"/>
          <w:sz w:val="18"/>
          <w:szCs w:val="18"/>
          <w:lang w:val="id-ID"/>
        </w:rPr>
        <w:t xml:space="preserve">that </w:t>
      </w:r>
      <w:r w:rsidRPr="00BA614D">
        <w:rPr>
          <w:color w:val="auto"/>
          <w:sz w:val="18"/>
          <w:szCs w:val="18"/>
          <w:lang w:val="id-ID"/>
        </w:rPr>
        <w:t xml:space="preserve">will be shown </w:t>
      </w:r>
      <w:r>
        <w:rPr>
          <w:color w:val="auto"/>
          <w:sz w:val="18"/>
          <w:szCs w:val="18"/>
          <w:lang w:val="id-ID"/>
        </w:rPr>
        <w:t xml:space="preserve">in this paper </w:t>
      </w:r>
      <w:r w:rsidRPr="00BA614D">
        <w:rPr>
          <w:color w:val="auto"/>
          <w:sz w:val="18"/>
          <w:szCs w:val="18"/>
          <w:lang w:val="id-ID"/>
        </w:rPr>
        <w:t xml:space="preserve">is </w:t>
      </w:r>
      <w:r w:rsidRPr="005659C0">
        <w:rPr>
          <w:color w:val="auto"/>
          <w:sz w:val="18"/>
          <w:szCs w:val="18"/>
          <w:lang w:val="id-ID"/>
        </w:rPr>
        <w:t>the maximum response that occurs in the simulation that is</w:t>
      </w:r>
      <w:r>
        <w:rPr>
          <w:color w:val="auto"/>
          <w:sz w:val="18"/>
          <w:szCs w:val="18"/>
          <w:lang w:val="id-ID"/>
        </w:rPr>
        <w:t xml:space="preserve"> </w:t>
      </w:r>
      <w:r w:rsidRPr="005659C0">
        <w:rPr>
          <w:color w:val="auto"/>
          <w:sz w:val="18"/>
          <w:szCs w:val="18"/>
          <w:lang w:val="id-ID"/>
        </w:rPr>
        <w:t xml:space="preserve"> at </w:t>
      </w:r>
      <w:r>
        <w:rPr>
          <w:color w:val="auto"/>
          <w:sz w:val="18"/>
          <w:szCs w:val="18"/>
          <w:lang w:val="id-ID"/>
        </w:rPr>
        <w:t xml:space="preserve"> </w:t>
      </w:r>
      <w:r w:rsidRPr="005659C0">
        <w:rPr>
          <w:color w:val="auto"/>
          <w:sz w:val="18"/>
          <w:szCs w:val="18"/>
          <w:lang w:val="id-ID"/>
        </w:rPr>
        <w:t>2700-3100 seconds (400 seconds simulation). Figure 6 - Figure 8 were time</w:t>
      </w:r>
      <w:r w:rsidRPr="00416CAD">
        <w:rPr>
          <w:color w:val="auto"/>
          <w:sz w:val="18"/>
          <w:szCs w:val="18"/>
          <w:lang w:val="id-ID"/>
        </w:rPr>
        <w:t xml:space="preserve"> history from each tension on numerical analysis</w:t>
      </w:r>
      <w:r>
        <w:rPr>
          <w:color w:val="auto"/>
          <w:sz w:val="18"/>
          <w:szCs w:val="18"/>
          <w:lang w:val="id-ID"/>
        </w:rPr>
        <w:t>.</w:t>
      </w:r>
      <w:r w:rsidRPr="00416CAD">
        <w:rPr>
          <w:color w:val="auto"/>
          <w:sz w:val="18"/>
          <w:szCs w:val="18"/>
          <w:lang w:val="id-ID"/>
        </w:rPr>
        <w:t xml:space="preserve"> From the figure</w:t>
      </w:r>
      <w:r>
        <w:rPr>
          <w:color w:val="auto"/>
          <w:sz w:val="18"/>
          <w:szCs w:val="18"/>
          <w:lang w:val="id-ID"/>
        </w:rPr>
        <w:t>,</w:t>
      </w:r>
      <w:r w:rsidRPr="00416CAD">
        <w:rPr>
          <w:color w:val="auto"/>
          <w:sz w:val="18"/>
          <w:szCs w:val="18"/>
          <w:lang w:val="id-ID"/>
        </w:rPr>
        <w:t xml:space="preserve"> </w:t>
      </w:r>
      <w:r>
        <w:rPr>
          <w:color w:val="auto"/>
          <w:sz w:val="18"/>
          <w:szCs w:val="18"/>
          <w:lang w:val="id-ID"/>
        </w:rPr>
        <w:t xml:space="preserve">it </w:t>
      </w:r>
      <w:r w:rsidRPr="00416CAD">
        <w:rPr>
          <w:color w:val="auto"/>
          <w:sz w:val="18"/>
          <w:szCs w:val="18"/>
          <w:lang w:val="id-ID"/>
        </w:rPr>
        <w:t xml:space="preserve">can be seen that the wave height </w:t>
      </w:r>
      <w:r>
        <w:rPr>
          <w:color w:val="auto"/>
          <w:sz w:val="18"/>
          <w:szCs w:val="18"/>
          <w:lang w:val="id-ID"/>
        </w:rPr>
        <w:t xml:space="preserve">is </w:t>
      </w:r>
      <w:r w:rsidRPr="00416CAD">
        <w:rPr>
          <w:color w:val="auto"/>
          <w:sz w:val="18"/>
          <w:szCs w:val="18"/>
          <w:lang w:val="id-ID"/>
        </w:rPr>
        <w:t>greatest in the 222 seconds.</w:t>
      </w:r>
    </w:p>
    <w:p w:rsidR="00A53A8E" w:rsidRDefault="00AF7065" w:rsidP="00A53A8E">
      <w:pPr>
        <w:jc w:val="center"/>
        <w:rPr>
          <w:sz w:val="18"/>
          <w:szCs w:val="18"/>
          <w:lang w:val="id-ID"/>
        </w:rPr>
      </w:pPr>
      <w:r w:rsidRPr="00AF7065">
        <w:rPr>
          <w:noProof/>
          <w:snapToGrid/>
          <w:sz w:val="18"/>
          <w:szCs w:val="22"/>
          <w:lang w:val="id-ID" w:eastAsia="id-ID"/>
        </w:rPr>
        <w:lastRenderedPageBreak/>
        <w:pict>
          <v:shape id="AutoShape 15" o:spid="_x0000_s1032" type="#_x0000_t32" style="position:absolute;left:0;text-align:left;margin-left:176.35pt;margin-top:.35pt;width:0;height:11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dZ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"/>
        </w:pict>
      </w:r>
      <w:r w:rsidRPr="00AF7065">
        <w:rPr>
          <w:noProof/>
          <w:snapToGrid/>
          <w:szCs w:val="22"/>
          <w:lang w:val="id-ID" w:eastAsia="id-ID"/>
        </w:rPr>
        <w:pict>
          <v:shape id="AutoShape 16" o:spid="_x0000_s1033" type="#_x0000_t32" style="position:absolute;left:0;text-align:left;margin-left:199.6pt;margin-top:.35pt;width:0;height:11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FKHgIAADw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"/>
        </w:pict>
      </w:r>
      <w:r w:rsidR="00A53A8E">
        <w:rPr>
          <w:noProof/>
          <w:snapToGrid/>
          <w:sz w:val="18"/>
          <w:szCs w:val="18"/>
          <w:lang w:val="id-ID" w:eastAsia="id-ID"/>
        </w:rPr>
        <w:drawing>
          <wp:inline distT="0" distB="0" distL="0" distR="0">
            <wp:extent cx="2905125" cy="1543050"/>
            <wp:effectExtent l="19050" t="0" r="9525" b="0"/>
            <wp:docPr id="4" name="Picture 3" descr="E:\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0.jpg"/>
                    <pic:cNvPicPr>
                      <a:picLocks noChangeAspect="1" noChangeArrowheads="1"/>
                    </pic:cNvPicPr>
                  </pic:nvPicPr>
                  <pic:blipFill>
                    <a:blip r:embed="rId21" cstate="email"/>
                    <a:srcRect/>
                    <a:stretch>
                      <a:fillRect/>
                    </a:stretch>
                  </pic:blipFill>
                  <pic:spPr bwMode="auto">
                    <a:xfrm>
                      <a:off x="0" y="0"/>
                      <a:ext cx="2905125" cy="1543050"/>
                    </a:xfrm>
                    <a:prstGeom prst="rect">
                      <a:avLst/>
                    </a:prstGeom>
                    <a:noFill/>
                    <a:ln w="9525">
                      <a:noFill/>
                      <a:miter lim="800000"/>
                      <a:headEnd/>
                      <a:tailEnd/>
                    </a:ln>
                  </pic:spPr>
                </pic:pic>
              </a:graphicData>
            </a:graphic>
          </wp:inline>
        </w:drawing>
      </w:r>
    </w:p>
    <w:p w:rsidR="00A53A8E" w:rsidRPr="003C37DA" w:rsidRDefault="00A53A8E" w:rsidP="00A53A8E">
      <w:pPr>
        <w:jc w:val="center"/>
        <w:rPr>
          <w:sz w:val="18"/>
          <w:szCs w:val="18"/>
          <w:lang w:val="id-ID"/>
        </w:rPr>
      </w:pPr>
      <w:r>
        <w:rPr>
          <w:sz w:val="18"/>
          <w:szCs w:val="18"/>
          <w:lang w:val="id-ID"/>
        </w:rPr>
        <w:t>(a)</w:t>
      </w:r>
    </w:p>
    <w:p w:rsidR="00A53A8E" w:rsidRDefault="00A53A8E" w:rsidP="00A53A8E">
      <w:pPr>
        <w:jc w:val="center"/>
        <w:rPr>
          <w:color w:val="FF0000"/>
          <w:sz w:val="18"/>
          <w:szCs w:val="18"/>
          <w:lang w:val="id-ID"/>
        </w:rPr>
      </w:pPr>
      <w:r>
        <w:rPr>
          <w:noProof/>
          <w:snapToGrid/>
          <w:color w:val="FF0000"/>
          <w:sz w:val="18"/>
          <w:szCs w:val="18"/>
          <w:lang w:val="id-ID" w:eastAsia="id-ID"/>
        </w:rPr>
        <w:drawing>
          <wp:inline distT="0" distB="0" distL="0" distR="0">
            <wp:extent cx="2881819" cy="1504950"/>
            <wp:effectExtent l="19050" t="0" r="0" b="0"/>
            <wp:docPr id="11" name="Picture 4" descr="D:\LHI\Jurna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HI\Jurnal\400.jpg"/>
                    <pic:cNvPicPr>
                      <a:picLocks noChangeAspect="1" noChangeArrowheads="1"/>
                    </pic:cNvPicPr>
                  </pic:nvPicPr>
                  <pic:blipFill>
                    <a:blip r:embed="rId22" cstate="email"/>
                    <a:srcRect/>
                    <a:stretch>
                      <a:fillRect/>
                    </a:stretch>
                  </pic:blipFill>
                  <pic:spPr bwMode="auto">
                    <a:xfrm>
                      <a:off x="0" y="0"/>
                      <a:ext cx="2892280" cy="1510413"/>
                    </a:xfrm>
                    <a:prstGeom prst="rect">
                      <a:avLst/>
                    </a:prstGeom>
                    <a:noFill/>
                    <a:ln w="9525">
                      <a:noFill/>
                      <a:miter lim="800000"/>
                      <a:headEnd/>
                      <a:tailEnd/>
                    </a:ln>
                  </pic:spPr>
                </pic:pic>
              </a:graphicData>
            </a:graphic>
          </wp:inline>
        </w:drawing>
      </w:r>
    </w:p>
    <w:p w:rsidR="00A53A8E" w:rsidRPr="003C37DA" w:rsidRDefault="00A53A8E" w:rsidP="00A53A8E">
      <w:pPr>
        <w:jc w:val="center"/>
        <w:rPr>
          <w:sz w:val="18"/>
          <w:szCs w:val="18"/>
          <w:lang w:val="id-ID"/>
        </w:rPr>
      </w:pPr>
      <w:r w:rsidRPr="003C37DA">
        <w:rPr>
          <w:sz w:val="18"/>
          <w:szCs w:val="18"/>
          <w:lang w:val="id-ID"/>
        </w:rPr>
        <w:t>(b)</w:t>
      </w:r>
    </w:p>
    <w:p w:rsidR="00A53A8E" w:rsidRDefault="00A53A8E" w:rsidP="00A53A8E">
      <w:pPr>
        <w:jc w:val="center"/>
        <w:rPr>
          <w:sz w:val="18"/>
          <w:szCs w:val="18"/>
          <w:lang w:val="id-ID"/>
        </w:rPr>
      </w:pPr>
      <w:r w:rsidRPr="003C37DA">
        <w:rPr>
          <w:sz w:val="18"/>
          <w:szCs w:val="18"/>
        </w:rPr>
        <w:t xml:space="preserve">Figure </w:t>
      </w:r>
      <w:r w:rsidRPr="003C37DA">
        <w:rPr>
          <w:sz w:val="18"/>
          <w:szCs w:val="18"/>
          <w:lang w:val="id-ID"/>
        </w:rPr>
        <w:t>5</w:t>
      </w:r>
      <w:r w:rsidRPr="003C37DA">
        <w:rPr>
          <w:sz w:val="18"/>
          <w:szCs w:val="18"/>
        </w:rPr>
        <w:t xml:space="preserve">: </w:t>
      </w:r>
      <w:r w:rsidRPr="003C37DA">
        <w:rPr>
          <w:sz w:val="18"/>
          <w:szCs w:val="18"/>
          <w:lang w:val="id-ID"/>
        </w:rPr>
        <w:t>Sea surface elevation</w:t>
      </w:r>
      <w:r>
        <w:rPr>
          <w:sz w:val="18"/>
          <w:szCs w:val="18"/>
          <w:lang w:val="id-ID"/>
        </w:rPr>
        <w:t>; (a) 3600 sec. simulation;</w:t>
      </w:r>
    </w:p>
    <w:p w:rsidR="00A53A8E" w:rsidRDefault="00A53A8E" w:rsidP="00A53A8E">
      <w:pPr>
        <w:jc w:val="center"/>
        <w:rPr>
          <w:sz w:val="18"/>
          <w:szCs w:val="18"/>
          <w:lang w:val="id-ID"/>
        </w:rPr>
      </w:pPr>
      <w:r>
        <w:rPr>
          <w:sz w:val="18"/>
          <w:szCs w:val="18"/>
          <w:lang w:val="id-ID"/>
        </w:rPr>
        <w:t xml:space="preserve"> (b) 400 sec. simulation</w:t>
      </w:r>
      <w:r w:rsidRPr="003C37DA">
        <w:rPr>
          <w:sz w:val="18"/>
          <w:szCs w:val="18"/>
        </w:rPr>
        <w:t>.</w:t>
      </w:r>
    </w:p>
    <w:p w:rsidR="00A53A8E" w:rsidRPr="003E41AB" w:rsidRDefault="00A53A8E" w:rsidP="00A53A8E">
      <w:pPr>
        <w:jc w:val="center"/>
        <w:rPr>
          <w:sz w:val="18"/>
          <w:szCs w:val="18"/>
          <w:lang w:val="id-ID"/>
        </w:rPr>
      </w:pPr>
      <w:bookmarkStart w:id="0" w:name="_GoBack"/>
      <w:bookmarkEnd w:id="0"/>
    </w:p>
    <w:p w:rsidR="00A53A8E" w:rsidRPr="00600044" w:rsidRDefault="00762528" w:rsidP="00A53A8E">
      <w:pPr>
        <w:pStyle w:val="Default"/>
        <w:jc w:val="center"/>
        <w:rPr>
          <w:b/>
          <w:sz w:val="18"/>
          <w:szCs w:val="22"/>
          <w:lang w:val="id-ID"/>
        </w:rPr>
      </w:pPr>
      <w:r>
        <w:rPr>
          <w:noProof/>
          <w:szCs w:val="22"/>
          <w:lang w:val="id-ID" w:eastAsia="id-ID"/>
        </w:rPr>
        <w:drawing>
          <wp:inline distT="0" distB="0" distL="0" distR="0">
            <wp:extent cx="2712720" cy="1722120"/>
            <wp:effectExtent l="1905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2712720" cy="1722120"/>
                    </a:xfrm>
                    <a:prstGeom prst="rect">
                      <a:avLst/>
                    </a:prstGeom>
                    <a:noFill/>
                  </pic:spPr>
                </pic:pic>
              </a:graphicData>
            </a:graphic>
          </wp:inline>
        </w:drawing>
      </w:r>
      <w:r w:rsidR="00A53A8E" w:rsidRPr="0060246A">
        <w:rPr>
          <w:szCs w:val="22"/>
        </w:rPr>
        <w:t xml:space="preserve"> </w:t>
      </w:r>
    </w:p>
    <w:p w:rsidR="00A53A8E" w:rsidRPr="00600044" w:rsidRDefault="00A53A8E" w:rsidP="00A53A8E">
      <w:pPr>
        <w:pStyle w:val="Default"/>
        <w:jc w:val="center"/>
        <w:rPr>
          <w:sz w:val="18"/>
          <w:szCs w:val="22"/>
          <w:lang w:val="id-ID"/>
        </w:rPr>
      </w:pPr>
      <w:r w:rsidRPr="00600044">
        <w:rPr>
          <w:sz w:val="18"/>
          <w:szCs w:val="22"/>
          <w:lang w:val="id-ID"/>
        </w:rPr>
        <w:t>(a)</w:t>
      </w:r>
    </w:p>
    <w:p w:rsidR="00A53A8E" w:rsidRPr="00600044" w:rsidRDefault="00762528" w:rsidP="00A53A8E">
      <w:pPr>
        <w:pStyle w:val="Default"/>
        <w:jc w:val="center"/>
        <w:rPr>
          <w:b/>
          <w:sz w:val="18"/>
          <w:szCs w:val="22"/>
          <w:lang w:val="id-ID"/>
        </w:rPr>
      </w:pPr>
      <w:r>
        <w:rPr>
          <w:b/>
          <w:noProof/>
          <w:sz w:val="18"/>
          <w:szCs w:val="22"/>
          <w:lang w:val="id-ID" w:eastAsia="id-ID"/>
        </w:rPr>
        <w:drawing>
          <wp:inline distT="0" distB="0" distL="0" distR="0">
            <wp:extent cx="2705100" cy="172212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2705100" cy="1722120"/>
                    </a:xfrm>
                    <a:prstGeom prst="rect">
                      <a:avLst/>
                    </a:prstGeom>
                    <a:noFill/>
                  </pic:spPr>
                </pic:pic>
              </a:graphicData>
            </a:graphic>
          </wp:inline>
        </w:drawing>
      </w:r>
    </w:p>
    <w:p w:rsidR="00A53A8E" w:rsidRPr="00600044" w:rsidRDefault="00A53A8E" w:rsidP="00A53A8E">
      <w:pPr>
        <w:pStyle w:val="Default"/>
        <w:jc w:val="center"/>
        <w:rPr>
          <w:sz w:val="18"/>
          <w:szCs w:val="22"/>
          <w:lang w:val="id-ID"/>
        </w:rPr>
      </w:pPr>
      <w:r w:rsidRPr="00600044">
        <w:rPr>
          <w:sz w:val="18"/>
          <w:szCs w:val="22"/>
          <w:lang w:val="id-ID"/>
        </w:rPr>
        <w:t>(b)</w:t>
      </w:r>
    </w:p>
    <w:p w:rsidR="00A53A8E" w:rsidRPr="00600044" w:rsidRDefault="00A53A8E" w:rsidP="00A53A8E">
      <w:pPr>
        <w:pStyle w:val="Default"/>
        <w:jc w:val="center"/>
        <w:rPr>
          <w:sz w:val="18"/>
          <w:szCs w:val="22"/>
          <w:lang w:val="id-ID"/>
        </w:rPr>
      </w:pPr>
      <w:r w:rsidRPr="00600044">
        <w:rPr>
          <w:sz w:val="18"/>
          <w:szCs w:val="22"/>
          <w:lang w:val="id-ID"/>
        </w:rPr>
        <w:t>Figure</w:t>
      </w:r>
      <w:r w:rsidRPr="00600044">
        <w:rPr>
          <w:sz w:val="18"/>
          <w:szCs w:val="22"/>
        </w:rPr>
        <w:t xml:space="preserve"> </w:t>
      </w:r>
      <w:r w:rsidRPr="00600044">
        <w:rPr>
          <w:sz w:val="18"/>
          <w:szCs w:val="22"/>
          <w:lang w:val="id-ID"/>
        </w:rPr>
        <w:t>6</w:t>
      </w:r>
      <w:r>
        <w:rPr>
          <w:sz w:val="18"/>
          <w:szCs w:val="22"/>
          <w:lang w:val="id-ID"/>
        </w:rPr>
        <w:t>:</w:t>
      </w:r>
      <w:r w:rsidRPr="00600044">
        <w:rPr>
          <w:sz w:val="18"/>
          <w:szCs w:val="22"/>
          <w:lang w:val="id-ID"/>
        </w:rPr>
        <w:t xml:space="preserve"> Tension of mooring line </w:t>
      </w:r>
      <w:r w:rsidRPr="005738DF">
        <w:rPr>
          <w:sz w:val="18"/>
          <w:szCs w:val="22"/>
          <w:lang w:val="id-ID"/>
        </w:rPr>
        <w:t xml:space="preserve">in </w:t>
      </w:r>
      <w:r>
        <w:rPr>
          <w:sz w:val="18"/>
          <w:szCs w:val="22"/>
          <w:lang w:val="id-ID"/>
        </w:rPr>
        <w:t>the heading of 18</w:t>
      </w:r>
      <w:r w:rsidRPr="005738DF">
        <w:rPr>
          <w:sz w:val="18"/>
          <w:szCs w:val="22"/>
          <w:lang w:val="id-ID"/>
        </w:rPr>
        <w:t>0</w:t>
      </w:r>
      <w:r w:rsidRPr="005738DF">
        <w:rPr>
          <w:color w:val="auto"/>
          <w:sz w:val="18"/>
          <w:szCs w:val="22"/>
          <w:lang w:val="id-ID"/>
        </w:rPr>
        <w:t>°; (a) at the end of buoy; (b) at the end of anchor.</w:t>
      </w:r>
    </w:p>
    <w:p w:rsidR="00A53A8E" w:rsidRDefault="00A53A8E" w:rsidP="00A53A8E">
      <w:pPr>
        <w:pStyle w:val="Default"/>
        <w:jc w:val="both"/>
        <w:rPr>
          <w:sz w:val="18"/>
          <w:szCs w:val="22"/>
          <w:lang w:val="id-ID"/>
        </w:rPr>
      </w:pPr>
    </w:p>
    <w:p w:rsidR="00A53A8E" w:rsidRPr="00600044" w:rsidRDefault="00762528" w:rsidP="00A53A8E">
      <w:pPr>
        <w:pStyle w:val="Default"/>
        <w:jc w:val="center"/>
        <w:rPr>
          <w:sz w:val="18"/>
          <w:szCs w:val="22"/>
          <w:lang w:val="id-ID"/>
        </w:rPr>
      </w:pPr>
      <w:r>
        <w:rPr>
          <w:noProof/>
          <w:szCs w:val="22"/>
          <w:lang w:val="id-ID" w:eastAsia="id-ID"/>
        </w:rPr>
        <w:lastRenderedPageBreak/>
        <w:drawing>
          <wp:inline distT="0" distB="0" distL="0" distR="0">
            <wp:extent cx="2720340" cy="1722120"/>
            <wp:effectExtent l="1905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2720340" cy="1722120"/>
                    </a:xfrm>
                    <a:prstGeom prst="rect">
                      <a:avLst/>
                    </a:prstGeom>
                    <a:noFill/>
                  </pic:spPr>
                </pic:pic>
              </a:graphicData>
            </a:graphic>
          </wp:inline>
        </w:drawing>
      </w:r>
      <w:r w:rsidR="00A53A8E" w:rsidRPr="00FD1ACC">
        <w:rPr>
          <w:szCs w:val="22"/>
        </w:rPr>
        <w:t xml:space="preserve"> </w:t>
      </w:r>
    </w:p>
    <w:p w:rsidR="00A53A8E" w:rsidRPr="00600044" w:rsidRDefault="00A53A8E" w:rsidP="00A53A8E">
      <w:pPr>
        <w:pStyle w:val="Default"/>
        <w:jc w:val="center"/>
        <w:rPr>
          <w:sz w:val="18"/>
          <w:szCs w:val="22"/>
          <w:lang w:val="id-ID"/>
        </w:rPr>
      </w:pPr>
      <w:r w:rsidRPr="00600044">
        <w:rPr>
          <w:sz w:val="18"/>
          <w:szCs w:val="22"/>
          <w:lang w:val="id-ID"/>
        </w:rPr>
        <w:t>(a)</w:t>
      </w:r>
    </w:p>
    <w:p w:rsidR="00A53A8E" w:rsidRPr="00600044" w:rsidRDefault="00762528" w:rsidP="00A53A8E">
      <w:pPr>
        <w:pStyle w:val="Default"/>
        <w:jc w:val="center"/>
        <w:rPr>
          <w:sz w:val="18"/>
          <w:szCs w:val="22"/>
          <w:lang w:val="id-ID"/>
        </w:rPr>
      </w:pPr>
      <w:r>
        <w:rPr>
          <w:noProof/>
          <w:szCs w:val="22"/>
          <w:lang w:val="id-ID" w:eastAsia="id-ID"/>
        </w:rPr>
        <w:drawing>
          <wp:inline distT="0" distB="0" distL="0" distR="0">
            <wp:extent cx="2720340" cy="172212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2720340" cy="1722120"/>
                    </a:xfrm>
                    <a:prstGeom prst="rect">
                      <a:avLst/>
                    </a:prstGeom>
                    <a:noFill/>
                  </pic:spPr>
                </pic:pic>
              </a:graphicData>
            </a:graphic>
          </wp:inline>
        </w:drawing>
      </w:r>
      <w:r w:rsidR="00A53A8E" w:rsidRPr="00FD1ACC">
        <w:rPr>
          <w:szCs w:val="22"/>
        </w:rPr>
        <w:t xml:space="preserve"> </w:t>
      </w:r>
    </w:p>
    <w:p w:rsidR="00A53A8E" w:rsidRPr="00600044" w:rsidRDefault="00A53A8E" w:rsidP="00A53A8E">
      <w:pPr>
        <w:pStyle w:val="Default"/>
        <w:jc w:val="center"/>
        <w:rPr>
          <w:sz w:val="18"/>
          <w:szCs w:val="22"/>
          <w:lang w:val="id-ID"/>
        </w:rPr>
      </w:pPr>
      <w:r w:rsidRPr="00600044">
        <w:rPr>
          <w:sz w:val="18"/>
          <w:szCs w:val="22"/>
          <w:lang w:val="id-ID"/>
        </w:rPr>
        <w:t>(b)</w:t>
      </w:r>
    </w:p>
    <w:p w:rsidR="00A53A8E" w:rsidRDefault="00A53A8E" w:rsidP="00A53A8E">
      <w:pPr>
        <w:pStyle w:val="Default"/>
        <w:jc w:val="center"/>
        <w:rPr>
          <w:color w:val="auto"/>
          <w:sz w:val="18"/>
          <w:szCs w:val="22"/>
          <w:lang w:val="id-ID"/>
        </w:rPr>
      </w:pPr>
      <w:r w:rsidRPr="00600044">
        <w:rPr>
          <w:sz w:val="18"/>
          <w:szCs w:val="22"/>
          <w:lang w:val="id-ID"/>
        </w:rPr>
        <w:t>Figure</w:t>
      </w:r>
      <w:r w:rsidRPr="00600044">
        <w:rPr>
          <w:sz w:val="18"/>
          <w:szCs w:val="22"/>
        </w:rPr>
        <w:t xml:space="preserve"> </w:t>
      </w:r>
      <w:r w:rsidRPr="00600044">
        <w:rPr>
          <w:sz w:val="18"/>
          <w:szCs w:val="22"/>
          <w:lang w:val="id-ID"/>
        </w:rPr>
        <w:t>7</w:t>
      </w:r>
      <w:r>
        <w:rPr>
          <w:sz w:val="18"/>
          <w:szCs w:val="22"/>
          <w:lang w:val="id-ID"/>
        </w:rPr>
        <w:t>:</w:t>
      </w:r>
      <w:r w:rsidRPr="00600044">
        <w:rPr>
          <w:sz w:val="18"/>
          <w:szCs w:val="22"/>
          <w:lang w:val="id-ID"/>
        </w:rPr>
        <w:t xml:space="preserve"> Tension of mooring line </w:t>
      </w:r>
      <w:r w:rsidRPr="005738DF">
        <w:rPr>
          <w:sz w:val="18"/>
          <w:szCs w:val="22"/>
          <w:lang w:val="id-ID"/>
        </w:rPr>
        <w:t xml:space="preserve">in </w:t>
      </w:r>
      <w:r>
        <w:rPr>
          <w:sz w:val="18"/>
          <w:szCs w:val="22"/>
          <w:lang w:val="id-ID"/>
        </w:rPr>
        <w:t>the heading of 135</w:t>
      </w:r>
      <w:r w:rsidRPr="005738DF">
        <w:rPr>
          <w:color w:val="auto"/>
          <w:sz w:val="18"/>
          <w:szCs w:val="22"/>
          <w:lang w:val="id-ID"/>
        </w:rPr>
        <w:t>°; (a) at the end of buoy; (b) at the end of anchor.</w:t>
      </w:r>
    </w:p>
    <w:p w:rsidR="00A53A8E" w:rsidRPr="00600044" w:rsidRDefault="00A53A8E" w:rsidP="00A53A8E">
      <w:pPr>
        <w:pStyle w:val="Default"/>
        <w:jc w:val="center"/>
        <w:rPr>
          <w:sz w:val="18"/>
          <w:szCs w:val="22"/>
          <w:lang w:val="id-ID"/>
        </w:rPr>
      </w:pPr>
    </w:p>
    <w:p w:rsidR="00A53A8E" w:rsidRPr="00600044" w:rsidRDefault="00482874" w:rsidP="00A53A8E">
      <w:pPr>
        <w:pStyle w:val="Default"/>
        <w:jc w:val="center"/>
        <w:rPr>
          <w:sz w:val="18"/>
          <w:szCs w:val="22"/>
          <w:lang w:val="id-ID"/>
        </w:rPr>
      </w:pPr>
      <w:r>
        <w:rPr>
          <w:noProof/>
          <w:szCs w:val="22"/>
          <w:lang w:val="id-ID" w:eastAsia="id-ID"/>
        </w:rPr>
        <w:drawing>
          <wp:inline distT="0" distB="0" distL="0" distR="0">
            <wp:extent cx="2720340" cy="1722120"/>
            <wp:effectExtent l="1905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2720340" cy="1722120"/>
                    </a:xfrm>
                    <a:prstGeom prst="rect">
                      <a:avLst/>
                    </a:prstGeom>
                    <a:noFill/>
                  </pic:spPr>
                </pic:pic>
              </a:graphicData>
            </a:graphic>
          </wp:inline>
        </w:drawing>
      </w:r>
      <w:r w:rsidR="00A53A8E" w:rsidRPr="00FD1ACC">
        <w:rPr>
          <w:szCs w:val="22"/>
        </w:rPr>
        <w:t xml:space="preserve"> </w:t>
      </w:r>
    </w:p>
    <w:p w:rsidR="00A53A8E" w:rsidRPr="00600044" w:rsidRDefault="00A53A8E" w:rsidP="00A53A8E">
      <w:pPr>
        <w:pStyle w:val="Default"/>
        <w:jc w:val="center"/>
        <w:rPr>
          <w:sz w:val="18"/>
          <w:szCs w:val="22"/>
          <w:lang w:val="id-ID"/>
        </w:rPr>
      </w:pPr>
      <w:r w:rsidRPr="00600044">
        <w:rPr>
          <w:sz w:val="18"/>
          <w:szCs w:val="22"/>
          <w:lang w:val="id-ID"/>
        </w:rPr>
        <w:t>(a)</w:t>
      </w:r>
    </w:p>
    <w:p w:rsidR="00A53A8E" w:rsidRPr="00600044" w:rsidRDefault="00482874" w:rsidP="00A53A8E">
      <w:pPr>
        <w:pStyle w:val="Default"/>
        <w:jc w:val="center"/>
        <w:rPr>
          <w:sz w:val="18"/>
          <w:szCs w:val="22"/>
          <w:lang w:val="id-ID"/>
        </w:rPr>
      </w:pPr>
      <w:r>
        <w:rPr>
          <w:noProof/>
          <w:szCs w:val="22"/>
          <w:lang w:val="id-ID" w:eastAsia="id-ID"/>
        </w:rPr>
        <w:drawing>
          <wp:inline distT="0" distB="0" distL="0" distR="0">
            <wp:extent cx="2720340" cy="1722120"/>
            <wp:effectExtent l="19050" t="0" r="381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a:stretch>
                      <a:fillRect/>
                    </a:stretch>
                  </pic:blipFill>
                  <pic:spPr bwMode="auto">
                    <a:xfrm>
                      <a:off x="0" y="0"/>
                      <a:ext cx="2720340" cy="1722120"/>
                    </a:xfrm>
                    <a:prstGeom prst="rect">
                      <a:avLst/>
                    </a:prstGeom>
                    <a:noFill/>
                  </pic:spPr>
                </pic:pic>
              </a:graphicData>
            </a:graphic>
          </wp:inline>
        </w:drawing>
      </w:r>
      <w:r w:rsidR="00A53A8E" w:rsidRPr="00FD1ACC">
        <w:rPr>
          <w:szCs w:val="22"/>
        </w:rPr>
        <w:t xml:space="preserve"> </w:t>
      </w:r>
    </w:p>
    <w:p w:rsidR="00A53A8E" w:rsidRPr="00600044" w:rsidRDefault="00A53A8E" w:rsidP="00A53A8E">
      <w:pPr>
        <w:pStyle w:val="Default"/>
        <w:jc w:val="center"/>
        <w:rPr>
          <w:sz w:val="18"/>
          <w:szCs w:val="22"/>
          <w:lang w:val="id-ID"/>
        </w:rPr>
      </w:pPr>
      <w:r w:rsidRPr="00600044">
        <w:rPr>
          <w:sz w:val="18"/>
          <w:szCs w:val="22"/>
          <w:lang w:val="id-ID"/>
        </w:rPr>
        <w:t>(b)</w:t>
      </w:r>
    </w:p>
    <w:p w:rsidR="00A53A8E" w:rsidRPr="00600044" w:rsidRDefault="00A53A8E" w:rsidP="00A53A8E">
      <w:pPr>
        <w:pStyle w:val="Default"/>
        <w:jc w:val="center"/>
        <w:rPr>
          <w:sz w:val="18"/>
          <w:szCs w:val="22"/>
          <w:lang w:val="id-ID"/>
        </w:rPr>
      </w:pPr>
      <w:r w:rsidRPr="00600044">
        <w:rPr>
          <w:sz w:val="18"/>
          <w:szCs w:val="22"/>
          <w:lang w:val="id-ID"/>
        </w:rPr>
        <w:t>Figure</w:t>
      </w:r>
      <w:r w:rsidRPr="00600044">
        <w:rPr>
          <w:sz w:val="18"/>
          <w:szCs w:val="22"/>
        </w:rPr>
        <w:t xml:space="preserve"> </w:t>
      </w:r>
      <w:r w:rsidRPr="00600044">
        <w:rPr>
          <w:sz w:val="18"/>
          <w:szCs w:val="22"/>
          <w:lang w:val="id-ID"/>
        </w:rPr>
        <w:t>8</w:t>
      </w:r>
      <w:r>
        <w:rPr>
          <w:sz w:val="18"/>
          <w:szCs w:val="22"/>
          <w:lang w:val="id-ID"/>
        </w:rPr>
        <w:t>:</w:t>
      </w:r>
      <w:r w:rsidRPr="00600044">
        <w:rPr>
          <w:sz w:val="18"/>
          <w:szCs w:val="22"/>
          <w:lang w:val="id-ID"/>
        </w:rPr>
        <w:t xml:space="preserve"> Tension of mooring line </w:t>
      </w:r>
      <w:r w:rsidRPr="005738DF">
        <w:rPr>
          <w:sz w:val="18"/>
          <w:szCs w:val="22"/>
          <w:lang w:val="id-ID"/>
        </w:rPr>
        <w:t xml:space="preserve">in </w:t>
      </w:r>
      <w:r>
        <w:rPr>
          <w:sz w:val="18"/>
          <w:szCs w:val="22"/>
          <w:lang w:val="id-ID"/>
        </w:rPr>
        <w:t>the heading of 9</w:t>
      </w:r>
      <w:r w:rsidRPr="005738DF">
        <w:rPr>
          <w:sz w:val="18"/>
          <w:szCs w:val="22"/>
          <w:lang w:val="id-ID"/>
        </w:rPr>
        <w:t>0</w:t>
      </w:r>
      <w:r w:rsidRPr="005738DF">
        <w:rPr>
          <w:color w:val="auto"/>
          <w:sz w:val="18"/>
          <w:szCs w:val="22"/>
          <w:lang w:val="id-ID"/>
        </w:rPr>
        <w:t xml:space="preserve">°; (a) at the </w:t>
      </w:r>
      <w:r w:rsidRPr="005738DF">
        <w:rPr>
          <w:color w:val="auto"/>
          <w:sz w:val="18"/>
          <w:szCs w:val="22"/>
          <w:lang w:val="id-ID"/>
        </w:rPr>
        <w:lastRenderedPageBreak/>
        <w:t>end of buoy; (b) at the end of anchor.</w:t>
      </w:r>
    </w:p>
    <w:p w:rsidR="00A53A8E" w:rsidRDefault="00A53A8E" w:rsidP="00A53A8E">
      <w:pPr>
        <w:pStyle w:val="Default"/>
        <w:ind w:firstLine="284"/>
        <w:jc w:val="both"/>
        <w:rPr>
          <w:color w:val="auto"/>
          <w:sz w:val="18"/>
          <w:szCs w:val="22"/>
          <w:lang w:val="id-ID"/>
        </w:rPr>
      </w:pPr>
      <w:r w:rsidRPr="007261B2">
        <w:rPr>
          <w:color w:val="auto"/>
          <w:sz w:val="18"/>
          <w:szCs w:val="22"/>
          <w:lang w:val="id-ID"/>
        </w:rPr>
        <w:t xml:space="preserve">In the heading of </w:t>
      </w:r>
      <w:r>
        <w:rPr>
          <w:color w:val="auto"/>
          <w:sz w:val="18"/>
          <w:szCs w:val="22"/>
          <w:lang w:val="id-ID"/>
        </w:rPr>
        <w:t>180</w:t>
      </w:r>
      <w:r w:rsidRPr="007261B2">
        <w:rPr>
          <w:color w:val="auto"/>
          <w:sz w:val="18"/>
          <w:szCs w:val="22"/>
          <w:lang w:val="id-ID"/>
        </w:rPr>
        <w:t xml:space="preserve">°, almost in the whole simulation, four buoy-mooring configuration produce </w:t>
      </w:r>
      <w:r>
        <w:rPr>
          <w:color w:val="auto"/>
          <w:sz w:val="18"/>
          <w:szCs w:val="22"/>
          <w:lang w:val="id-ID"/>
        </w:rPr>
        <w:t>lower line tension</w:t>
      </w:r>
      <w:r w:rsidRPr="007261B2">
        <w:rPr>
          <w:color w:val="auto"/>
          <w:sz w:val="18"/>
          <w:szCs w:val="22"/>
          <w:lang w:val="id-ID"/>
        </w:rPr>
        <w:t xml:space="preserve"> than two</w:t>
      </w:r>
      <w:r>
        <w:rPr>
          <w:color w:val="auto"/>
          <w:sz w:val="18"/>
          <w:szCs w:val="22"/>
          <w:lang w:val="id-ID"/>
        </w:rPr>
        <w:t xml:space="preserve"> </w:t>
      </w:r>
      <w:r w:rsidRPr="007261B2">
        <w:rPr>
          <w:color w:val="auto"/>
          <w:sz w:val="18"/>
          <w:szCs w:val="22"/>
          <w:lang w:val="id-ID"/>
        </w:rPr>
        <w:t xml:space="preserve"> buoy</w:t>
      </w:r>
      <w:r>
        <w:rPr>
          <w:color w:val="auto"/>
          <w:sz w:val="18"/>
          <w:szCs w:val="22"/>
          <w:lang w:val="id-ID"/>
        </w:rPr>
        <w:t>-m</w:t>
      </w:r>
      <w:r w:rsidRPr="007261B2">
        <w:rPr>
          <w:color w:val="auto"/>
          <w:sz w:val="18"/>
          <w:szCs w:val="22"/>
          <w:lang w:val="id-ID"/>
        </w:rPr>
        <w:t>ooring configuration</w:t>
      </w:r>
      <w:r w:rsidRPr="007261B2">
        <w:rPr>
          <w:i/>
          <w:color w:val="auto"/>
          <w:sz w:val="18"/>
          <w:szCs w:val="22"/>
          <w:lang w:val="id-ID"/>
        </w:rPr>
        <w:t>,</w:t>
      </w:r>
      <w:r w:rsidRPr="007261B2">
        <w:rPr>
          <w:color w:val="auto"/>
          <w:sz w:val="18"/>
          <w:szCs w:val="22"/>
          <w:lang w:val="id-ID"/>
        </w:rPr>
        <w:t xml:space="preserve"> both </w:t>
      </w:r>
      <w:r>
        <w:rPr>
          <w:color w:val="auto"/>
          <w:sz w:val="18"/>
          <w:szCs w:val="22"/>
          <w:lang w:val="id-ID"/>
        </w:rPr>
        <w:t xml:space="preserve">in the </w:t>
      </w:r>
      <w:r w:rsidRPr="007261B2">
        <w:rPr>
          <w:color w:val="auto"/>
          <w:sz w:val="18"/>
          <w:szCs w:val="22"/>
          <w:lang w:val="id-ID"/>
        </w:rPr>
        <w:t>tension that occur in the end of buoy and anchor.</w:t>
      </w:r>
    </w:p>
    <w:p w:rsidR="00A53A8E" w:rsidRPr="007261B2" w:rsidRDefault="00A53A8E" w:rsidP="00A53A8E">
      <w:pPr>
        <w:pStyle w:val="Default"/>
        <w:ind w:firstLine="284"/>
        <w:jc w:val="both"/>
        <w:rPr>
          <w:color w:val="auto"/>
          <w:sz w:val="18"/>
          <w:szCs w:val="22"/>
          <w:lang w:val="id-ID"/>
        </w:rPr>
      </w:pPr>
      <w:r w:rsidRPr="007261B2">
        <w:rPr>
          <w:color w:val="auto"/>
          <w:sz w:val="18"/>
          <w:szCs w:val="22"/>
          <w:lang w:val="id-ID"/>
        </w:rPr>
        <w:t xml:space="preserve">In the heading of </w:t>
      </w:r>
      <w:r>
        <w:rPr>
          <w:color w:val="auto"/>
          <w:sz w:val="18"/>
          <w:szCs w:val="22"/>
          <w:lang w:val="id-ID"/>
        </w:rPr>
        <w:t>13</w:t>
      </w:r>
      <w:r w:rsidRPr="007261B2">
        <w:rPr>
          <w:color w:val="auto"/>
          <w:sz w:val="18"/>
          <w:szCs w:val="22"/>
          <w:lang w:val="id-ID"/>
        </w:rPr>
        <w:t xml:space="preserve">5°, </w:t>
      </w:r>
      <w:r>
        <w:rPr>
          <w:color w:val="auto"/>
          <w:sz w:val="18"/>
          <w:szCs w:val="22"/>
          <w:lang w:val="id-ID"/>
        </w:rPr>
        <w:t xml:space="preserve">two </w:t>
      </w:r>
      <w:r w:rsidRPr="007261B2">
        <w:rPr>
          <w:color w:val="auto"/>
          <w:sz w:val="18"/>
          <w:szCs w:val="22"/>
          <w:lang w:val="id-ID"/>
        </w:rPr>
        <w:t>buoy</w:t>
      </w:r>
      <w:r>
        <w:rPr>
          <w:color w:val="auto"/>
          <w:sz w:val="18"/>
          <w:szCs w:val="22"/>
          <w:lang w:val="id-ID"/>
        </w:rPr>
        <w:t>-</w:t>
      </w:r>
      <w:r w:rsidRPr="007261B2">
        <w:rPr>
          <w:color w:val="auto"/>
          <w:sz w:val="18"/>
          <w:szCs w:val="22"/>
          <w:lang w:val="id-ID"/>
        </w:rPr>
        <w:t xml:space="preserve">mooring configuration produce </w:t>
      </w:r>
      <w:r>
        <w:rPr>
          <w:color w:val="auto"/>
          <w:sz w:val="18"/>
          <w:szCs w:val="22"/>
          <w:lang w:val="id-ID"/>
        </w:rPr>
        <w:t>lower line tension</w:t>
      </w:r>
      <w:r w:rsidRPr="007261B2">
        <w:rPr>
          <w:color w:val="auto"/>
          <w:sz w:val="18"/>
          <w:szCs w:val="22"/>
          <w:lang w:val="id-ID"/>
        </w:rPr>
        <w:t xml:space="preserve"> than four buoy</w:t>
      </w:r>
      <w:r>
        <w:rPr>
          <w:color w:val="auto"/>
          <w:sz w:val="18"/>
          <w:szCs w:val="22"/>
          <w:lang w:val="id-ID"/>
        </w:rPr>
        <w:t>-</w:t>
      </w:r>
      <w:r w:rsidRPr="007261B2">
        <w:rPr>
          <w:color w:val="auto"/>
          <w:sz w:val="18"/>
          <w:szCs w:val="22"/>
          <w:lang w:val="id-ID"/>
        </w:rPr>
        <w:t xml:space="preserve">mooring configuration especially on simulation 0-30, 70-100, 130-160, 220-250, and 320-400 seconds, both </w:t>
      </w:r>
      <w:r>
        <w:rPr>
          <w:color w:val="auto"/>
          <w:sz w:val="18"/>
          <w:szCs w:val="22"/>
          <w:lang w:val="id-ID"/>
        </w:rPr>
        <w:t xml:space="preserve">in the </w:t>
      </w:r>
      <w:r w:rsidRPr="007261B2">
        <w:rPr>
          <w:color w:val="auto"/>
          <w:sz w:val="18"/>
          <w:szCs w:val="22"/>
          <w:lang w:val="id-ID"/>
        </w:rPr>
        <w:t>tension that occur in the end of buoy and anchor.</w:t>
      </w:r>
    </w:p>
    <w:p w:rsidR="00D4573D" w:rsidRPr="0044369A" w:rsidRDefault="00A53A8E" w:rsidP="00A53A8E">
      <w:pPr>
        <w:ind w:firstLine="180"/>
        <w:jc w:val="both"/>
        <w:rPr>
          <w:bCs/>
          <w:sz w:val="18"/>
          <w:szCs w:val="18"/>
        </w:rPr>
      </w:pPr>
      <w:r w:rsidRPr="007261B2">
        <w:rPr>
          <w:sz w:val="18"/>
          <w:szCs w:val="22"/>
          <w:lang w:val="id-ID"/>
        </w:rPr>
        <w:t>In the heading of 90°, two buoy</w:t>
      </w:r>
      <w:r>
        <w:rPr>
          <w:sz w:val="18"/>
          <w:szCs w:val="22"/>
          <w:lang w:val="id-ID"/>
        </w:rPr>
        <w:t>-mooring configuration produce</w:t>
      </w:r>
      <w:r w:rsidRPr="007261B2">
        <w:rPr>
          <w:sz w:val="18"/>
          <w:szCs w:val="22"/>
          <w:lang w:val="id-ID"/>
        </w:rPr>
        <w:t xml:space="preserve"> </w:t>
      </w:r>
      <w:r>
        <w:rPr>
          <w:sz w:val="18"/>
          <w:szCs w:val="22"/>
          <w:lang w:val="id-ID"/>
        </w:rPr>
        <w:t>lower line tension</w:t>
      </w:r>
      <w:r w:rsidRPr="007261B2">
        <w:rPr>
          <w:sz w:val="18"/>
          <w:szCs w:val="22"/>
          <w:lang w:val="id-ID"/>
        </w:rPr>
        <w:t xml:space="preserve"> than four buoy</w:t>
      </w:r>
      <w:r>
        <w:rPr>
          <w:sz w:val="18"/>
          <w:szCs w:val="22"/>
          <w:lang w:val="id-ID"/>
        </w:rPr>
        <w:t>-</w:t>
      </w:r>
      <w:r w:rsidRPr="007261B2">
        <w:rPr>
          <w:sz w:val="18"/>
          <w:szCs w:val="22"/>
          <w:lang w:val="id-ID"/>
        </w:rPr>
        <w:t>mooring configuration especially on simulation 100-240 dan 340-400 seconds</w:t>
      </w:r>
      <w:r w:rsidRPr="007261B2">
        <w:rPr>
          <w:i/>
          <w:sz w:val="18"/>
          <w:szCs w:val="22"/>
          <w:lang w:val="id-ID"/>
        </w:rPr>
        <w:t>,</w:t>
      </w:r>
      <w:r w:rsidRPr="007261B2">
        <w:rPr>
          <w:sz w:val="18"/>
          <w:szCs w:val="22"/>
          <w:lang w:val="id-ID"/>
        </w:rPr>
        <w:t xml:space="preserve"> </w:t>
      </w:r>
      <w:r>
        <w:rPr>
          <w:sz w:val="18"/>
          <w:szCs w:val="22"/>
          <w:lang w:val="id-ID"/>
        </w:rPr>
        <w:t>both tension that occur</w:t>
      </w:r>
      <w:r w:rsidRPr="007261B2">
        <w:rPr>
          <w:sz w:val="18"/>
          <w:szCs w:val="22"/>
          <w:lang w:val="id-ID"/>
        </w:rPr>
        <w:t xml:space="preserve"> in the end of buoy and anchor.</w:t>
      </w:r>
    </w:p>
    <w:p w:rsidR="00F81410" w:rsidRDefault="00F81410" w:rsidP="005F35D0">
      <w:pPr>
        <w:jc w:val="both"/>
        <w:rPr>
          <w:bCs/>
          <w:sz w:val="18"/>
          <w:szCs w:val="18"/>
        </w:rPr>
      </w:pPr>
    </w:p>
    <w:p w:rsidR="005F35D0" w:rsidRPr="00412841" w:rsidRDefault="005F35D0" w:rsidP="005F35D0">
      <w:pPr>
        <w:jc w:val="both"/>
        <w:rPr>
          <w:bCs/>
          <w:sz w:val="18"/>
          <w:szCs w:val="18"/>
        </w:rPr>
      </w:pPr>
    </w:p>
    <w:p w:rsidR="00AA17F7" w:rsidRDefault="00A53A8E" w:rsidP="0044369A">
      <w:pPr>
        <w:rPr>
          <w:b/>
        </w:rPr>
      </w:pPr>
      <w:r>
        <w:rPr>
          <w:b/>
          <w:color w:val="000000" w:themeColor="text1"/>
          <w:lang w:val="id-ID"/>
        </w:rPr>
        <w:t>4</w:t>
      </w:r>
      <w:r w:rsidR="00BB1044">
        <w:rPr>
          <w:b/>
          <w:color w:val="000000" w:themeColor="text1"/>
        </w:rPr>
        <w:t xml:space="preserve">.0 </w:t>
      </w:r>
      <w:r w:rsidR="00394D95">
        <w:rPr>
          <w:b/>
          <w:color w:val="000000" w:themeColor="text1"/>
        </w:rPr>
        <w:t>CONCLUSION</w:t>
      </w:r>
    </w:p>
    <w:p w:rsidR="00AA17F7" w:rsidRPr="00D4573D" w:rsidRDefault="00AA17F7" w:rsidP="0044369A">
      <w:pPr>
        <w:rPr>
          <w:b/>
          <w:sz w:val="18"/>
        </w:rPr>
      </w:pPr>
    </w:p>
    <w:p w:rsidR="000D35CE" w:rsidRPr="00355FAB" w:rsidRDefault="00A53A8E" w:rsidP="00AA17F7">
      <w:pPr>
        <w:jc w:val="both"/>
        <w:rPr>
          <w:sz w:val="18"/>
          <w:szCs w:val="18"/>
        </w:rPr>
      </w:pPr>
      <w:r w:rsidRPr="007F1C9C">
        <w:rPr>
          <w:sz w:val="18"/>
          <w:szCs w:val="18"/>
          <w:lang w:val="id-ID"/>
        </w:rPr>
        <w:t xml:space="preserve">Two buoy-mooring configuration produce </w:t>
      </w:r>
      <w:r>
        <w:rPr>
          <w:sz w:val="18"/>
          <w:szCs w:val="18"/>
          <w:lang w:val="id-ID"/>
        </w:rPr>
        <w:t>lower tension</w:t>
      </w:r>
      <w:r w:rsidRPr="007F1C9C">
        <w:rPr>
          <w:sz w:val="18"/>
          <w:szCs w:val="18"/>
          <w:lang w:val="id-ID"/>
        </w:rPr>
        <w:t xml:space="preserve"> on the moring line when compared with four buoy-mooring configuration at heading</w:t>
      </w:r>
      <w:r>
        <w:rPr>
          <w:sz w:val="18"/>
          <w:szCs w:val="18"/>
          <w:lang w:val="id-ID"/>
        </w:rPr>
        <w:t xml:space="preserve"> of 13</w:t>
      </w:r>
      <w:r w:rsidRPr="007F1C9C">
        <w:rPr>
          <w:sz w:val="18"/>
          <w:szCs w:val="18"/>
          <w:lang w:val="id-ID"/>
        </w:rPr>
        <w:t>5</w:t>
      </w:r>
      <w:r w:rsidRPr="007F1C9C">
        <w:rPr>
          <w:sz w:val="18"/>
          <w:szCs w:val="18"/>
          <w:vertAlign w:val="superscript"/>
          <w:lang w:val="id-ID"/>
        </w:rPr>
        <w:t>0</w:t>
      </w:r>
      <w:r w:rsidRPr="007F1C9C">
        <w:rPr>
          <w:sz w:val="18"/>
          <w:szCs w:val="18"/>
          <w:lang w:val="id-ID"/>
        </w:rPr>
        <w:t xml:space="preserve"> and 90</w:t>
      </w:r>
      <w:r w:rsidRPr="007F1C9C">
        <w:rPr>
          <w:sz w:val="18"/>
          <w:szCs w:val="18"/>
          <w:vertAlign w:val="superscript"/>
          <w:lang w:val="id-ID"/>
        </w:rPr>
        <w:t>0</w:t>
      </w:r>
      <w:r w:rsidRPr="007F1C9C">
        <w:rPr>
          <w:sz w:val="18"/>
          <w:szCs w:val="18"/>
          <w:lang w:val="id-ID"/>
        </w:rPr>
        <w:t xml:space="preserve">. Whereas </w:t>
      </w:r>
      <w:r w:rsidRPr="007E1FC7">
        <w:rPr>
          <w:sz w:val="18"/>
          <w:szCs w:val="18"/>
          <w:lang w:val="id-ID"/>
        </w:rPr>
        <w:t xml:space="preserve">for </w:t>
      </w:r>
      <w:r w:rsidRPr="007F1C9C">
        <w:rPr>
          <w:sz w:val="18"/>
          <w:szCs w:val="18"/>
          <w:lang w:val="id-ID"/>
        </w:rPr>
        <w:t>heading</w:t>
      </w:r>
      <w:r>
        <w:rPr>
          <w:sz w:val="18"/>
          <w:szCs w:val="18"/>
          <w:lang w:val="id-ID"/>
        </w:rPr>
        <w:t xml:space="preserve"> of</w:t>
      </w:r>
      <w:r w:rsidRPr="007E1FC7">
        <w:rPr>
          <w:sz w:val="18"/>
          <w:szCs w:val="18"/>
          <w:lang w:val="id-ID"/>
        </w:rPr>
        <w:t xml:space="preserve"> 180</w:t>
      </w:r>
      <w:r w:rsidRPr="007E1FC7">
        <w:rPr>
          <w:sz w:val="18"/>
          <w:szCs w:val="18"/>
          <w:vertAlign w:val="superscript"/>
          <w:lang w:val="id-ID"/>
        </w:rPr>
        <w:t>0</w:t>
      </w:r>
      <w:r w:rsidRPr="007F1C9C">
        <w:rPr>
          <w:sz w:val="18"/>
          <w:szCs w:val="18"/>
          <w:lang w:val="id-ID"/>
        </w:rPr>
        <w:t xml:space="preserve">, four buoy-mooring configuration produce </w:t>
      </w:r>
      <w:r>
        <w:rPr>
          <w:sz w:val="18"/>
          <w:szCs w:val="18"/>
          <w:lang w:val="id-ID"/>
        </w:rPr>
        <w:t>lower tension</w:t>
      </w:r>
      <w:r w:rsidRPr="007F1C9C">
        <w:rPr>
          <w:sz w:val="18"/>
          <w:szCs w:val="18"/>
          <w:lang w:val="id-ID"/>
        </w:rPr>
        <w:t xml:space="preserve"> than two </w:t>
      </w:r>
      <w:r>
        <w:rPr>
          <w:sz w:val="18"/>
          <w:szCs w:val="18"/>
          <w:lang w:val="id-ID"/>
        </w:rPr>
        <w:t>buoy-mooring</w:t>
      </w:r>
      <w:r w:rsidRPr="007F1C9C">
        <w:rPr>
          <w:sz w:val="18"/>
          <w:szCs w:val="18"/>
          <w:lang w:val="id-ID"/>
        </w:rPr>
        <w:t xml:space="preserve"> configuration.</w:t>
      </w:r>
      <w:r w:rsidRPr="007F1C9C">
        <w:rPr>
          <w:sz w:val="18"/>
          <w:szCs w:val="18"/>
        </w:rPr>
        <w:t xml:space="preserve"> </w:t>
      </w:r>
      <w:r w:rsidRPr="007F1C9C">
        <w:rPr>
          <w:sz w:val="18"/>
          <w:szCs w:val="18"/>
          <w:lang w:val="id-ID"/>
        </w:rPr>
        <w:t xml:space="preserve">By </w:t>
      </w:r>
      <w:r w:rsidRPr="00D26CE8">
        <w:rPr>
          <w:sz w:val="18"/>
          <w:szCs w:val="18"/>
          <w:lang w:val="id-ID"/>
        </w:rPr>
        <w:t>considering its result and operational costs, the configuration of two buoy-mooring was selected for physical model testing</w:t>
      </w:r>
      <w:r w:rsidRPr="00D26CE8">
        <w:rPr>
          <w:sz w:val="18"/>
          <w:szCs w:val="18"/>
        </w:rPr>
        <w:t>.</w:t>
      </w:r>
      <w:r>
        <w:rPr>
          <w:sz w:val="18"/>
          <w:szCs w:val="18"/>
          <w:lang w:val="id-ID"/>
        </w:rPr>
        <w:t xml:space="preserve"> </w:t>
      </w:r>
      <w:r w:rsidRPr="00345C88">
        <w:rPr>
          <w:sz w:val="18"/>
          <w:szCs w:val="18"/>
          <w:lang w:val="id-ID"/>
        </w:rPr>
        <w:t xml:space="preserve">There </w:t>
      </w:r>
      <w:r>
        <w:rPr>
          <w:sz w:val="18"/>
          <w:szCs w:val="18"/>
          <w:lang w:val="id-ID"/>
        </w:rPr>
        <w:t>is</w:t>
      </w:r>
      <w:r w:rsidRPr="00345C88">
        <w:rPr>
          <w:sz w:val="18"/>
          <w:szCs w:val="18"/>
          <w:lang w:val="id-ID"/>
        </w:rPr>
        <w:t xml:space="preserve"> </w:t>
      </w:r>
      <w:r>
        <w:rPr>
          <w:sz w:val="18"/>
          <w:szCs w:val="18"/>
          <w:lang w:val="id-ID"/>
        </w:rPr>
        <w:t xml:space="preserve">an </w:t>
      </w:r>
      <w:r w:rsidRPr="00345C88">
        <w:rPr>
          <w:sz w:val="18"/>
          <w:szCs w:val="18"/>
          <w:lang w:val="id-ID"/>
        </w:rPr>
        <w:t xml:space="preserve">issues that has not been covered in this research. The issue </w:t>
      </w:r>
      <w:r>
        <w:rPr>
          <w:sz w:val="18"/>
          <w:szCs w:val="18"/>
          <w:lang w:val="id-ID"/>
        </w:rPr>
        <w:t>is</w:t>
      </w:r>
      <w:r w:rsidRPr="00345C88">
        <w:rPr>
          <w:sz w:val="18"/>
          <w:szCs w:val="18"/>
          <w:lang w:val="id-ID"/>
        </w:rPr>
        <w:t xml:space="preserve"> to check the natural frequency of the system (full mooring system installed on FPSO). Furthermore future work to be developed are variations in </w:t>
      </w:r>
      <w:r>
        <w:rPr>
          <w:sz w:val="18"/>
          <w:szCs w:val="18"/>
          <w:lang w:val="id-ID"/>
        </w:rPr>
        <w:t xml:space="preserve">buoy diameter, mooring line </w:t>
      </w:r>
      <w:r w:rsidRPr="00345C88">
        <w:rPr>
          <w:sz w:val="18"/>
          <w:szCs w:val="18"/>
          <w:lang w:val="id-ID"/>
        </w:rPr>
        <w:t xml:space="preserve">diameter, </w:t>
      </w:r>
      <w:r>
        <w:rPr>
          <w:sz w:val="18"/>
          <w:szCs w:val="18"/>
          <w:lang w:val="id-ID"/>
        </w:rPr>
        <w:t xml:space="preserve">mooring line </w:t>
      </w:r>
      <w:r w:rsidRPr="00345C88">
        <w:rPr>
          <w:sz w:val="18"/>
          <w:szCs w:val="18"/>
          <w:lang w:val="id-ID"/>
        </w:rPr>
        <w:t xml:space="preserve">material and number of segments </w:t>
      </w:r>
      <w:r>
        <w:rPr>
          <w:sz w:val="18"/>
          <w:szCs w:val="18"/>
          <w:lang w:val="id-ID"/>
        </w:rPr>
        <w:t xml:space="preserve">in the mooring line </w:t>
      </w:r>
      <w:r w:rsidRPr="00345C88">
        <w:rPr>
          <w:sz w:val="18"/>
          <w:szCs w:val="18"/>
          <w:lang w:val="id-ID"/>
        </w:rPr>
        <w:t xml:space="preserve">(there are </w:t>
      </w:r>
      <w:r>
        <w:rPr>
          <w:sz w:val="18"/>
          <w:szCs w:val="18"/>
          <w:lang w:val="id-ID"/>
        </w:rPr>
        <w:t>three or four types of wire/rope/chain on each line</w:t>
      </w:r>
      <w:r w:rsidRPr="00345C88">
        <w:rPr>
          <w:sz w:val="18"/>
          <w:szCs w:val="18"/>
          <w:lang w:val="id-ID"/>
        </w:rPr>
        <w:t>)</w:t>
      </w:r>
      <w:r w:rsidR="00D4573D">
        <w:rPr>
          <w:sz w:val="18"/>
          <w:szCs w:val="18"/>
        </w:rPr>
        <w:t>.</w:t>
      </w:r>
    </w:p>
    <w:p w:rsidR="00355FAB" w:rsidRDefault="00355FAB" w:rsidP="00AA17F7">
      <w:pPr>
        <w:jc w:val="both"/>
        <w:rPr>
          <w:sz w:val="18"/>
          <w:szCs w:val="18"/>
        </w:rPr>
      </w:pPr>
    </w:p>
    <w:p w:rsidR="005F35D0" w:rsidRPr="00355FAB" w:rsidRDefault="005F35D0" w:rsidP="00AA17F7">
      <w:pPr>
        <w:jc w:val="both"/>
        <w:rPr>
          <w:sz w:val="18"/>
          <w:szCs w:val="18"/>
        </w:rPr>
      </w:pPr>
    </w:p>
    <w:p w:rsidR="00355FAB" w:rsidRPr="00255984" w:rsidRDefault="00355FAB" w:rsidP="00355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rPr>
      </w:pPr>
      <w:r w:rsidRPr="00255984">
        <w:rPr>
          <w:b/>
        </w:rPr>
        <w:t>ACKNOWLEDGEMENTS</w:t>
      </w:r>
    </w:p>
    <w:p w:rsidR="00D26D08" w:rsidRPr="0014373E" w:rsidRDefault="00A53A8E" w:rsidP="00D26D08">
      <w:pPr>
        <w:jc w:val="both"/>
        <w:rPr>
          <w:sz w:val="18"/>
          <w:szCs w:val="18"/>
          <w:lang w:eastAsia="ja-JP"/>
        </w:rPr>
      </w:pPr>
      <w:r>
        <w:rPr>
          <w:snapToGrid/>
          <w:sz w:val="18"/>
          <w:szCs w:val="18"/>
          <w:lang w:val="id-ID" w:eastAsia="ja-JP"/>
        </w:rPr>
        <w:t xml:space="preserve">The authors are very grateful to </w:t>
      </w:r>
      <w:r w:rsidRPr="00144A4A">
        <w:rPr>
          <w:snapToGrid/>
          <w:sz w:val="18"/>
          <w:szCs w:val="18"/>
          <w:lang w:val="id-ID" w:eastAsia="ja-JP"/>
        </w:rPr>
        <w:t xml:space="preserve">Agency for The Assessment an Aplication of Technology </w:t>
      </w:r>
      <w:r>
        <w:rPr>
          <w:snapToGrid/>
          <w:sz w:val="18"/>
          <w:szCs w:val="18"/>
          <w:lang w:val="id-ID" w:eastAsia="ja-JP"/>
        </w:rPr>
        <w:t xml:space="preserve">(BPPT) </w:t>
      </w:r>
      <w:r w:rsidRPr="00144A4A">
        <w:rPr>
          <w:snapToGrid/>
          <w:sz w:val="18"/>
          <w:szCs w:val="18"/>
          <w:lang w:val="id-ID" w:eastAsia="ja-JP"/>
        </w:rPr>
        <w:t>for supporting this research</w:t>
      </w:r>
      <w:r w:rsidR="00D26D08" w:rsidRPr="0014373E">
        <w:rPr>
          <w:sz w:val="18"/>
          <w:szCs w:val="18"/>
          <w:lang w:eastAsia="ja-JP"/>
        </w:rPr>
        <w:t>.</w:t>
      </w:r>
    </w:p>
    <w:p w:rsidR="00351898" w:rsidRPr="00355FAB" w:rsidRDefault="00351898" w:rsidP="00D26D08">
      <w:pPr>
        <w:jc w:val="both"/>
        <w:rPr>
          <w:sz w:val="18"/>
          <w:szCs w:val="18"/>
          <w:lang w:eastAsia="ja-JP"/>
        </w:rPr>
      </w:pPr>
    </w:p>
    <w:p w:rsidR="00B33997" w:rsidRPr="00355FAB" w:rsidRDefault="00B33997" w:rsidP="00D26D08">
      <w:pPr>
        <w:jc w:val="both"/>
        <w:rPr>
          <w:sz w:val="18"/>
          <w:szCs w:val="18"/>
          <w:lang w:eastAsia="ja-JP"/>
        </w:rPr>
      </w:pPr>
    </w:p>
    <w:p w:rsidR="00B33997" w:rsidRPr="00351898" w:rsidRDefault="00B33997" w:rsidP="00D26D08">
      <w:pPr>
        <w:jc w:val="both"/>
        <w:rPr>
          <w:b/>
          <w:lang w:eastAsia="ja-JP"/>
        </w:rPr>
      </w:pPr>
      <w:r w:rsidRPr="00351898">
        <w:rPr>
          <w:b/>
          <w:lang w:eastAsia="ja-JP"/>
        </w:rPr>
        <w:t>REFERENCE</w:t>
      </w:r>
    </w:p>
    <w:p w:rsidR="00FD3DE7" w:rsidRPr="00D4573D" w:rsidRDefault="00FD3DE7" w:rsidP="00AA17F7">
      <w:pPr>
        <w:jc w:val="both"/>
        <w:rPr>
          <w:b/>
          <w:sz w:val="18"/>
        </w:rPr>
      </w:pPr>
    </w:p>
    <w:p w:rsidR="00A53A8E" w:rsidRPr="007F1C9C" w:rsidRDefault="00A53A8E" w:rsidP="00A53A8E">
      <w:pPr>
        <w:pStyle w:val="ListParagraph"/>
        <w:numPr>
          <w:ilvl w:val="0"/>
          <w:numId w:val="37"/>
        </w:numPr>
        <w:tabs>
          <w:tab w:val="left" w:pos="567"/>
        </w:tabs>
        <w:jc w:val="both"/>
        <w:rPr>
          <w:sz w:val="18"/>
          <w:szCs w:val="18"/>
        </w:rPr>
      </w:pPr>
      <w:proofErr w:type="spellStart"/>
      <w:r w:rsidRPr="00D14603">
        <w:rPr>
          <w:sz w:val="18"/>
          <w:szCs w:val="18"/>
        </w:rPr>
        <w:t>Odabasi</w:t>
      </w:r>
      <w:proofErr w:type="spellEnd"/>
      <w:r w:rsidRPr="00D14603">
        <w:rPr>
          <w:sz w:val="18"/>
          <w:szCs w:val="18"/>
        </w:rPr>
        <w:t xml:space="preserve">, A. Y., </w:t>
      </w:r>
      <w:proofErr w:type="spellStart"/>
      <w:r w:rsidRPr="00D14603">
        <w:rPr>
          <w:sz w:val="18"/>
          <w:szCs w:val="18"/>
        </w:rPr>
        <w:t>Soylemez</w:t>
      </w:r>
      <w:proofErr w:type="spellEnd"/>
      <w:r w:rsidRPr="00D14603">
        <w:rPr>
          <w:sz w:val="18"/>
          <w:szCs w:val="18"/>
        </w:rPr>
        <w:t xml:space="preserve">, M., </w:t>
      </w:r>
      <w:proofErr w:type="spellStart"/>
      <w:r w:rsidRPr="00D14603">
        <w:rPr>
          <w:sz w:val="18"/>
          <w:szCs w:val="18"/>
        </w:rPr>
        <w:t>Sarioz</w:t>
      </w:r>
      <w:proofErr w:type="spellEnd"/>
      <w:r w:rsidRPr="00D14603">
        <w:rPr>
          <w:sz w:val="18"/>
          <w:szCs w:val="18"/>
        </w:rPr>
        <w:t xml:space="preserve">, K., </w:t>
      </w:r>
      <w:proofErr w:type="spellStart"/>
      <w:r w:rsidRPr="00D14603">
        <w:rPr>
          <w:sz w:val="18"/>
          <w:szCs w:val="18"/>
        </w:rPr>
        <w:t>Insel</w:t>
      </w:r>
      <w:proofErr w:type="spellEnd"/>
      <w:r w:rsidRPr="00D14603">
        <w:rPr>
          <w:sz w:val="18"/>
          <w:szCs w:val="18"/>
        </w:rPr>
        <w:t xml:space="preserve">, M., </w:t>
      </w:r>
      <w:proofErr w:type="spellStart"/>
      <w:r w:rsidRPr="00D14603">
        <w:rPr>
          <w:sz w:val="18"/>
          <w:szCs w:val="18"/>
        </w:rPr>
        <w:t>Helvacioglu</w:t>
      </w:r>
      <w:proofErr w:type="spellEnd"/>
      <w:r w:rsidRPr="00D14603">
        <w:rPr>
          <w:sz w:val="18"/>
          <w:szCs w:val="18"/>
        </w:rPr>
        <w:t xml:space="preserve">, I. H., </w:t>
      </w:r>
      <w:r w:rsidRPr="00D14603">
        <w:rPr>
          <w:sz w:val="18"/>
          <w:szCs w:val="18"/>
          <w:lang w:val="id-ID"/>
        </w:rPr>
        <w:t xml:space="preserve">and </w:t>
      </w:r>
      <w:proofErr w:type="spellStart"/>
      <w:r w:rsidRPr="00D14603">
        <w:rPr>
          <w:sz w:val="18"/>
          <w:szCs w:val="18"/>
        </w:rPr>
        <w:t>Unsan</w:t>
      </w:r>
      <w:proofErr w:type="spellEnd"/>
      <w:r w:rsidRPr="00D14603">
        <w:rPr>
          <w:sz w:val="18"/>
          <w:szCs w:val="18"/>
        </w:rPr>
        <w:t>, Y</w:t>
      </w:r>
      <w:r w:rsidRPr="0014373E">
        <w:rPr>
          <w:sz w:val="18"/>
          <w:szCs w:val="18"/>
        </w:rPr>
        <w:t>. (200</w:t>
      </w:r>
      <w:r>
        <w:rPr>
          <w:sz w:val="18"/>
          <w:szCs w:val="18"/>
          <w:lang w:val="id-ID"/>
        </w:rPr>
        <w:t>6</w:t>
      </w:r>
      <w:r w:rsidRPr="0014373E">
        <w:rPr>
          <w:sz w:val="18"/>
          <w:szCs w:val="18"/>
        </w:rPr>
        <w:t>)</w:t>
      </w:r>
      <w:r>
        <w:rPr>
          <w:sz w:val="18"/>
          <w:szCs w:val="18"/>
        </w:rPr>
        <w:t>.</w:t>
      </w:r>
      <w:r w:rsidRPr="007F1C9C">
        <w:rPr>
          <w:i/>
          <w:snapToGrid/>
          <w:lang w:eastAsia="id-ID"/>
        </w:rPr>
        <w:t xml:space="preserve"> </w:t>
      </w:r>
      <w:r w:rsidRPr="007F1C9C">
        <w:rPr>
          <w:i/>
          <w:sz w:val="18"/>
          <w:szCs w:val="18"/>
        </w:rPr>
        <w:t xml:space="preserve">Investigation on </w:t>
      </w:r>
      <w:proofErr w:type="spellStart"/>
      <w:r w:rsidRPr="007F1C9C">
        <w:rPr>
          <w:i/>
          <w:sz w:val="18"/>
          <w:szCs w:val="18"/>
        </w:rPr>
        <w:t>Yarimca</w:t>
      </w:r>
      <w:proofErr w:type="spellEnd"/>
      <w:r w:rsidRPr="007F1C9C">
        <w:rPr>
          <w:i/>
          <w:sz w:val="18"/>
          <w:szCs w:val="18"/>
        </w:rPr>
        <w:t xml:space="preserve"> </w:t>
      </w:r>
      <w:proofErr w:type="spellStart"/>
      <w:r w:rsidRPr="007F1C9C">
        <w:rPr>
          <w:i/>
          <w:sz w:val="18"/>
          <w:szCs w:val="18"/>
        </w:rPr>
        <w:t>Catenary</w:t>
      </w:r>
      <w:proofErr w:type="spellEnd"/>
      <w:r w:rsidRPr="007F1C9C">
        <w:rPr>
          <w:i/>
          <w:sz w:val="18"/>
          <w:szCs w:val="18"/>
        </w:rPr>
        <w:t xml:space="preserve"> Buoy Mooring (CBM) System</w:t>
      </w:r>
      <w:r>
        <w:rPr>
          <w:sz w:val="18"/>
          <w:szCs w:val="18"/>
          <w:lang w:val="id-ID"/>
        </w:rPr>
        <w:t xml:space="preserve">, </w:t>
      </w:r>
      <w:r w:rsidRPr="007F1C9C">
        <w:rPr>
          <w:sz w:val="18"/>
          <w:szCs w:val="18"/>
        </w:rPr>
        <w:t>Technical Report, ITU, NAOE Research and Application Group (Commercial in Confidence)</w:t>
      </w:r>
      <w:r w:rsidRPr="0014373E">
        <w:rPr>
          <w:sz w:val="18"/>
          <w:szCs w:val="18"/>
        </w:rPr>
        <w:t>.</w:t>
      </w:r>
    </w:p>
    <w:p w:rsidR="00A53A8E" w:rsidRPr="007F1C9C" w:rsidRDefault="00A53A8E" w:rsidP="00A53A8E">
      <w:pPr>
        <w:pStyle w:val="ListParagraph"/>
        <w:numPr>
          <w:ilvl w:val="0"/>
          <w:numId w:val="37"/>
        </w:numPr>
        <w:tabs>
          <w:tab w:val="left" w:pos="567"/>
        </w:tabs>
        <w:jc w:val="both"/>
        <w:rPr>
          <w:sz w:val="18"/>
          <w:szCs w:val="18"/>
        </w:rPr>
      </w:pPr>
      <w:r w:rsidRPr="007F1C9C">
        <w:rPr>
          <w:sz w:val="18"/>
          <w:szCs w:val="18"/>
        </w:rPr>
        <w:t xml:space="preserve">Mantes, A. </w:t>
      </w:r>
      <w:r w:rsidRPr="007F1C9C">
        <w:rPr>
          <w:sz w:val="18"/>
          <w:szCs w:val="18"/>
          <w:lang w:val="id-ID"/>
        </w:rPr>
        <w:t>and</w:t>
      </w:r>
      <w:r w:rsidRPr="007F1C9C">
        <w:rPr>
          <w:sz w:val="18"/>
          <w:szCs w:val="18"/>
        </w:rPr>
        <w:t xml:space="preserve"> </w:t>
      </w:r>
      <w:proofErr w:type="spellStart"/>
      <w:r w:rsidRPr="007F1C9C">
        <w:rPr>
          <w:sz w:val="18"/>
          <w:szCs w:val="18"/>
        </w:rPr>
        <w:t>Helvacioglu</w:t>
      </w:r>
      <w:proofErr w:type="spellEnd"/>
      <w:r w:rsidRPr="007F1C9C">
        <w:rPr>
          <w:sz w:val="18"/>
          <w:szCs w:val="18"/>
        </w:rPr>
        <w:t xml:space="preserve">, I. H. </w:t>
      </w:r>
      <w:r w:rsidRPr="007F1C9C">
        <w:rPr>
          <w:sz w:val="18"/>
          <w:szCs w:val="18"/>
          <w:lang w:val="id-ID"/>
        </w:rPr>
        <w:t>(</w:t>
      </w:r>
      <w:r w:rsidRPr="007F1C9C">
        <w:rPr>
          <w:sz w:val="18"/>
          <w:szCs w:val="18"/>
        </w:rPr>
        <w:t>2012</w:t>
      </w:r>
      <w:r w:rsidRPr="007F1C9C">
        <w:rPr>
          <w:sz w:val="18"/>
          <w:szCs w:val="18"/>
          <w:lang w:val="id-ID"/>
        </w:rPr>
        <w:t>).</w:t>
      </w:r>
      <w:r w:rsidRPr="007F1C9C">
        <w:rPr>
          <w:sz w:val="18"/>
          <w:szCs w:val="18"/>
        </w:rPr>
        <w:t xml:space="preserve"> Fuzzy Decision Support System for Spread Mooring System Selection, </w:t>
      </w:r>
      <w:r w:rsidRPr="007F1C9C">
        <w:rPr>
          <w:i/>
          <w:sz w:val="18"/>
          <w:szCs w:val="18"/>
        </w:rPr>
        <w:t>Expert System with Application Volume 39</w:t>
      </w:r>
      <w:r w:rsidRPr="007F1C9C">
        <w:rPr>
          <w:i/>
          <w:sz w:val="18"/>
          <w:szCs w:val="18"/>
          <w:lang w:val="id-ID"/>
        </w:rPr>
        <w:t xml:space="preserve">, pp: </w:t>
      </w:r>
      <w:r w:rsidRPr="007F1C9C">
        <w:rPr>
          <w:i/>
          <w:sz w:val="18"/>
          <w:szCs w:val="18"/>
        </w:rPr>
        <w:t xml:space="preserve"> 3283-3297</w:t>
      </w:r>
      <w:r>
        <w:rPr>
          <w:i/>
          <w:sz w:val="18"/>
          <w:szCs w:val="18"/>
          <w:lang w:val="id-ID"/>
        </w:rPr>
        <w:t>.</w:t>
      </w:r>
    </w:p>
    <w:p w:rsidR="00A53A8E" w:rsidRPr="007F1C9C" w:rsidRDefault="00A53A8E" w:rsidP="00A53A8E">
      <w:pPr>
        <w:pStyle w:val="ListParagraph"/>
        <w:numPr>
          <w:ilvl w:val="0"/>
          <w:numId w:val="37"/>
        </w:numPr>
        <w:tabs>
          <w:tab w:val="left" w:pos="567"/>
        </w:tabs>
        <w:jc w:val="both"/>
        <w:rPr>
          <w:sz w:val="18"/>
          <w:szCs w:val="18"/>
        </w:rPr>
      </w:pPr>
      <w:proofErr w:type="spellStart"/>
      <w:r w:rsidRPr="007F1C9C">
        <w:rPr>
          <w:sz w:val="18"/>
          <w:szCs w:val="18"/>
        </w:rPr>
        <w:t>Fylling</w:t>
      </w:r>
      <w:proofErr w:type="spellEnd"/>
      <w:proofErr w:type="gramStart"/>
      <w:r w:rsidRPr="007F1C9C">
        <w:rPr>
          <w:sz w:val="18"/>
          <w:szCs w:val="18"/>
        </w:rPr>
        <w:t>,,</w:t>
      </w:r>
      <w:proofErr w:type="gramEnd"/>
      <w:r w:rsidRPr="007F1C9C">
        <w:rPr>
          <w:sz w:val="18"/>
          <w:szCs w:val="18"/>
        </w:rPr>
        <w:t xml:space="preserve"> I. J. </w:t>
      </w:r>
      <w:r w:rsidRPr="007F1C9C">
        <w:rPr>
          <w:sz w:val="18"/>
          <w:szCs w:val="18"/>
          <w:lang w:val="id-ID"/>
        </w:rPr>
        <w:t>and</w:t>
      </w:r>
      <w:r w:rsidRPr="007F1C9C">
        <w:rPr>
          <w:sz w:val="18"/>
          <w:szCs w:val="18"/>
        </w:rPr>
        <w:t xml:space="preserve"> </w:t>
      </w:r>
      <w:proofErr w:type="spellStart"/>
      <w:r w:rsidRPr="007F1C9C">
        <w:rPr>
          <w:sz w:val="18"/>
          <w:szCs w:val="18"/>
        </w:rPr>
        <w:t>Stansberg</w:t>
      </w:r>
      <w:proofErr w:type="spellEnd"/>
      <w:r w:rsidRPr="007F1C9C">
        <w:rPr>
          <w:sz w:val="18"/>
          <w:szCs w:val="18"/>
        </w:rPr>
        <w:t xml:space="preserve">, C. T. </w:t>
      </w:r>
      <w:r w:rsidRPr="007F1C9C">
        <w:rPr>
          <w:sz w:val="18"/>
          <w:szCs w:val="18"/>
          <w:lang w:val="id-ID"/>
        </w:rPr>
        <w:t>(</w:t>
      </w:r>
      <w:r w:rsidRPr="007F1C9C">
        <w:rPr>
          <w:sz w:val="18"/>
          <w:szCs w:val="18"/>
        </w:rPr>
        <w:t>2005</w:t>
      </w:r>
      <w:r w:rsidRPr="007F1C9C">
        <w:rPr>
          <w:sz w:val="18"/>
          <w:szCs w:val="18"/>
          <w:lang w:val="id-ID"/>
        </w:rPr>
        <w:t>).</w:t>
      </w:r>
      <w:r w:rsidRPr="007F1C9C">
        <w:rPr>
          <w:sz w:val="18"/>
          <w:szCs w:val="18"/>
        </w:rPr>
        <w:t xml:space="preserve"> Model Testing of Deepwater Floating Production Systems: Strategy for Truncation of Moorings and Risers, </w:t>
      </w:r>
      <w:r w:rsidRPr="007F1C9C">
        <w:rPr>
          <w:i/>
          <w:sz w:val="18"/>
          <w:szCs w:val="18"/>
        </w:rPr>
        <w:t>DOT 2005 Conference</w:t>
      </w:r>
      <w:r w:rsidRPr="007F1C9C">
        <w:rPr>
          <w:sz w:val="18"/>
          <w:szCs w:val="18"/>
        </w:rPr>
        <w:t>, Brazil</w:t>
      </w:r>
    </w:p>
    <w:p w:rsidR="00A53A8E" w:rsidRPr="007F1C9C" w:rsidRDefault="00A53A8E" w:rsidP="00A53A8E">
      <w:pPr>
        <w:pStyle w:val="ListParagraph"/>
        <w:numPr>
          <w:ilvl w:val="0"/>
          <w:numId w:val="37"/>
        </w:numPr>
        <w:tabs>
          <w:tab w:val="left" w:pos="567"/>
        </w:tabs>
        <w:jc w:val="both"/>
        <w:rPr>
          <w:sz w:val="18"/>
          <w:szCs w:val="18"/>
        </w:rPr>
      </w:pPr>
      <w:r w:rsidRPr="007F1C9C">
        <w:rPr>
          <w:sz w:val="18"/>
          <w:szCs w:val="18"/>
          <w:lang w:val="id-ID"/>
        </w:rPr>
        <w:t xml:space="preserve">Djatmiko, E. B. (2012). </w:t>
      </w:r>
      <w:r w:rsidRPr="007F1C9C">
        <w:rPr>
          <w:i/>
          <w:sz w:val="18"/>
          <w:szCs w:val="18"/>
          <w:lang w:val="id-ID"/>
        </w:rPr>
        <w:t>Perilaku dan Operabilitas Bangunan Laut di Atas Gelombang Acak</w:t>
      </w:r>
      <w:r w:rsidRPr="007F1C9C">
        <w:rPr>
          <w:sz w:val="18"/>
          <w:szCs w:val="18"/>
          <w:lang w:val="id-ID"/>
        </w:rPr>
        <w:t>: ITS Press, Surabaya</w:t>
      </w:r>
      <w:r>
        <w:rPr>
          <w:sz w:val="18"/>
          <w:szCs w:val="18"/>
          <w:lang w:val="id-ID"/>
        </w:rPr>
        <w:t>.</w:t>
      </w:r>
    </w:p>
    <w:p w:rsidR="00A53A8E" w:rsidRPr="0014373E" w:rsidRDefault="00A53A8E" w:rsidP="00A53A8E">
      <w:pPr>
        <w:pStyle w:val="ListParagraph"/>
        <w:numPr>
          <w:ilvl w:val="0"/>
          <w:numId w:val="37"/>
        </w:numPr>
        <w:tabs>
          <w:tab w:val="left" w:pos="567"/>
        </w:tabs>
        <w:jc w:val="both"/>
        <w:rPr>
          <w:sz w:val="18"/>
          <w:szCs w:val="18"/>
        </w:rPr>
      </w:pPr>
      <w:proofErr w:type="spellStart"/>
      <w:r w:rsidRPr="007F1C9C">
        <w:rPr>
          <w:sz w:val="18"/>
          <w:szCs w:val="18"/>
        </w:rPr>
        <w:t>Harnois</w:t>
      </w:r>
      <w:proofErr w:type="spellEnd"/>
      <w:r w:rsidRPr="007F1C9C">
        <w:rPr>
          <w:sz w:val="18"/>
          <w:szCs w:val="18"/>
        </w:rPr>
        <w:t xml:space="preserve">, V., Smith, H. C. M., </w:t>
      </w:r>
      <w:proofErr w:type="spellStart"/>
      <w:r w:rsidRPr="007F1C9C">
        <w:rPr>
          <w:sz w:val="18"/>
          <w:szCs w:val="18"/>
        </w:rPr>
        <w:t>Benjamins</w:t>
      </w:r>
      <w:proofErr w:type="spellEnd"/>
      <w:r w:rsidRPr="007F1C9C">
        <w:rPr>
          <w:sz w:val="18"/>
          <w:szCs w:val="18"/>
        </w:rPr>
        <w:t xml:space="preserve">, S., </w:t>
      </w:r>
      <w:r w:rsidRPr="007F1C9C">
        <w:rPr>
          <w:sz w:val="18"/>
          <w:szCs w:val="18"/>
          <w:lang w:val="id-ID"/>
        </w:rPr>
        <w:t>and</w:t>
      </w:r>
      <w:r w:rsidRPr="007F1C9C">
        <w:rPr>
          <w:sz w:val="18"/>
          <w:szCs w:val="18"/>
        </w:rPr>
        <w:t xml:space="preserve"> </w:t>
      </w:r>
      <w:proofErr w:type="spellStart"/>
      <w:r w:rsidRPr="007F1C9C">
        <w:rPr>
          <w:sz w:val="18"/>
          <w:szCs w:val="18"/>
        </w:rPr>
        <w:t>Johanning</w:t>
      </w:r>
      <w:proofErr w:type="spellEnd"/>
      <w:r w:rsidRPr="007F1C9C">
        <w:rPr>
          <w:sz w:val="18"/>
          <w:szCs w:val="18"/>
        </w:rPr>
        <w:t xml:space="preserve">, L. </w:t>
      </w:r>
      <w:r w:rsidRPr="007F1C9C">
        <w:rPr>
          <w:sz w:val="18"/>
          <w:szCs w:val="18"/>
          <w:lang w:val="id-ID"/>
        </w:rPr>
        <w:t>(</w:t>
      </w:r>
      <w:r w:rsidRPr="007F1C9C">
        <w:rPr>
          <w:sz w:val="18"/>
          <w:szCs w:val="18"/>
        </w:rPr>
        <w:t>2015</w:t>
      </w:r>
      <w:r w:rsidRPr="007F1C9C">
        <w:rPr>
          <w:sz w:val="18"/>
          <w:szCs w:val="18"/>
          <w:lang w:val="id-ID"/>
        </w:rPr>
        <w:t>).</w:t>
      </w:r>
      <w:r w:rsidRPr="007F1C9C">
        <w:rPr>
          <w:sz w:val="18"/>
          <w:szCs w:val="18"/>
        </w:rPr>
        <w:t xml:space="preserve"> Assessment of Entanglement Risk to Marine </w:t>
      </w:r>
      <w:proofErr w:type="spellStart"/>
      <w:r w:rsidRPr="007F1C9C">
        <w:rPr>
          <w:sz w:val="18"/>
          <w:szCs w:val="18"/>
        </w:rPr>
        <w:t>Megafauna</w:t>
      </w:r>
      <w:proofErr w:type="spellEnd"/>
      <w:r w:rsidRPr="007F1C9C">
        <w:rPr>
          <w:sz w:val="18"/>
          <w:szCs w:val="18"/>
        </w:rPr>
        <w:t xml:space="preserve"> due to Offshore Renewable Energy Mooring Systems, </w:t>
      </w:r>
      <w:r w:rsidRPr="007F1C9C">
        <w:rPr>
          <w:i/>
          <w:sz w:val="18"/>
          <w:szCs w:val="18"/>
        </w:rPr>
        <w:t>International Journal of Marine Energy Volume 11</w:t>
      </w:r>
      <w:proofErr w:type="gramStart"/>
      <w:r w:rsidRPr="007F1C9C">
        <w:rPr>
          <w:i/>
          <w:sz w:val="18"/>
          <w:szCs w:val="18"/>
          <w:lang w:val="id-ID"/>
        </w:rPr>
        <w:t>,</w:t>
      </w:r>
      <w:r w:rsidRPr="007F1C9C">
        <w:rPr>
          <w:i/>
          <w:sz w:val="18"/>
          <w:szCs w:val="18"/>
        </w:rPr>
        <w:t xml:space="preserve"> </w:t>
      </w:r>
      <w:r w:rsidRPr="007F1C9C">
        <w:rPr>
          <w:i/>
          <w:sz w:val="18"/>
          <w:szCs w:val="18"/>
          <w:lang w:val="id-ID"/>
        </w:rPr>
        <w:t xml:space="preserve"> pp</w:t>
      </w:r>
      <w:proofErr w:type="gramEnd"/>
      <w:r w:rsidRPr="007F1C9C">
        <w:rPr>
          <w:i/>
          <w:sz w:val="18"/>
          <w:szCs w:val="18"/>
          <w:lang w:val="id-ID"/>
        </w:rPr>
        <w:t xml:space="preserve">: </w:t>
      </w:r>
      <w:r w:rsidRPr="007F1C9C">
        <w:rPr>
          <w:i/>
          <w:sz w:val="18"/>
          <w:szCs w:val="18"/>
        </w:rPr>
        <w:t>27-49.</w:t>
      </w:r>
    </w:p>
    <w:p w:rsidR="00D82A10" w:rsidRPr="0014373E" w:rsidRDefault="00D82A10" w:rsidP="00A53A8E">
      <w:pPr>
        <w:pStyle w:val="ListParagraph"/>
        <w:tabs>
          <w:tab w:val="left" w:pos="567"/>
        </w:tabs>
        <w:ind w:left="360"/>
        <w:jc w:val="both"/>
        <w:rPr>
          <w:color w:val="000000"/>
        </w:rPr>
      </w:pPr>
    </w:p>
    <w:sectPr w:rsidR="00D82A10" w:rsidRPr="0014373E"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3C7" w:rsidRDefault="009203C7">
      <w:r>
        <w:separator/>
      </w:r>
    </w:p>
  </w:endnote>
  <w:endnote w:type="continuationSeparator" w:id="0">
    <w:p w:rsidR="009203C7" w:rsidRDefault="00920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28"/>
      <w:gridCol w:w="9254"/>
    </w:tblGrid>
    <w:tr w:rsidR="00355FAB">
      <w:tc>
        <w:tcPr>
          <w:tcW w:w="500" w:type="pct"/>
          <w:tcBorders>
            <w:top w:val="single" w:sz="4" w:space="0" w:color="943634" w:themeColor="accent2" w:themeShade="BF"/>
          </w:tcBorders>
          <w:shd w:val="clear" w:color="auto" w:fill="943634" w:themeFill="accent2" w:themeFillShade="BF"/>
        </w:tcPr>
        <w:p w:rsidR="00355FAB" w:rsidRDefault="00AF7065">
          <w:pPr>
            <w:pStyle w:val="Footer"/>
            <w:jc w:val="right"/>
            <w:rPr>
              <w:b/>
              <w:color w:val="FFFFFF" w:themeColor="background1"/>
            </w:rPr>
          </w:pPr>
          <w:r w:rsidRPr="00AF7065">
            <w:fldChar w:fldCharType="begin"/>
          </w:r>
          <w:r w:rsidR="00FB35F1">
            <w:instrText xml:space="preserve"> PAGE   \* MERGEFORMAT </w:instrText>
          </w:r>
          <w:r w:rsidRPr="00AF7065">
            <w:fldChar w:fldCharType="separate"/>
          </w:r>
          <w:r w:rsidR="00762528" w:rsidRPr="00762528">
            <w:rPr>
              <w:noProof/>
              <w:color w:val="FFFFFF" w:themeColor="background1"/>
            </w:rPr>
            <w:t>4</w:t>
          </w:r>
          <w:r>
            <w:rPr>
              <w:noProof/>
              <w:color w:val="FFFFFF" w:themeColor="background1"/>
            </w:rPr>
            <w:fldChar w:fldCharType="end"/>
          </w:r>
        </w:p>
      </w:tc>
      <w:tc>
        <w:tcPr>
          <w:tcW w:w="4500" w:type="pct"/>
          <w:tcBorders>
            <w:top w:val="single" w:sz="4" w:space="0" w:color="auto"/>
          </w:tcBorders>
        </w:tcPr>
        <w:p w:rsidR="00287BF4" w:rsidRDefault="00287BF4" w:rsidP="00287BF4">
          <w:pPr>
            <w:pStyle w:val="Footer"/>
            <w:rPr>
              <w:sz w:val="14"/>
              <w:szCs w:val="14"/>
            </w:rPr>
          </w:pPr>
          <w:proofErr w:type="spellStart"/>
          <w:r w:rsidRPr="00223512">
            <w:rPr>
              <w:b/>
              <w:color w:val="C00000"/>
              <w:sz w:val="14"/>
              <w:szCs w:val="14"/>
            </w:rPr>
            <w:t>JOMA</w:t>
          </w:r>
          <w:r w:rsidRPr="00223512">
            <w:rPr>
              <w:b/>
              <w:color w:val="00B050"/>
              <w:sz w:val="14"/>
              <w:szCs w:val="14"/>
            </w:rPr>
            <w:t>se</w:t>
          </w:r>
          <w:proofErr w:type="spellEnd"/>
          <w:r w:rsidRPr="0026679A">
            <w:rPr>
              <w:sz w:val="14"/>
              <w:szCs w:val="14"/>
            </w:rPr>
            <w:t xml:space="preserve"> | Received: </w:t>
          </w:r>
          <w:proofErr w:type="spellStart"/>
          <w:r>
            <w:rPr>
              <w:sz w:val="14"/>
              <w:szCs w:val="14"/>
            </w:rPr>
            <w:t>xxxxx</w:t>
          </w:r>
          <w:proofErr w:type="spellEnd"/>
          <w:r w:rsidRPr="0026679A">
            <w:rPr>
              <w:sz w:val="14"/>
              <w:szCs w:val="14"/>
            </w:rPr>
            <w:t xml:space="preserve"> | Accepted: </w:t>
          </w:r>
          <w:proofErr w:type="spellStart"/>
          <w:r>
            <w:rPr>
              <w:sz w:val="14"/>
              <w:szCs w:val="14"/>
            </w:rPr>
            <w:t>xxxxx</w:t>
          </w:r>
          <w:proofErr w:type="spellEnd"/>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rsidR="00355FAB" w:rsidRPr="00076284" w:rsidRDefault="00287BF4"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rsidR="00355FAB" w:rsidRDefault="00355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3C7" w:rsidRDefault="009203C7">
      <w:r>
        <w:separator/>
      </w:r>
    </w:p>
  </w:footnote>
  <w:footnote w:type="continuationSeparator" w:id="0">
    <w:p w:rsidR="009203C7" w:rsidRDefault="00920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80" w:type="pct"/>
      <w:tblInd w:w="115" w:type="dxa"/>
      <w:tblCellMar>
        <w:top w:w="72" w:type="dxa"/>
        <w:left w:w="115" w:type="dxa"/>
        <w:bottom w:w="72" w:type="dxa"/>
        <w:right w:w="115" w:type="dxa"/>
      </w:tblCellMar>
      <w:tblLook w:val="04A0"/>
    </w:tblPr>
    <w:tblGrid>
      <w:gridCol w:w="7051"/>
      <w:gridCol w:w="2984"/>
    </w:tblGrid>
    <w:tr w:rsidR="00355FAB" w:rsidRPr="00311E60" w:rsidTr="00311E60">
      <w:trPr>
        <w:trHeight w:val="422"/>
      </w:trPr>
      <w:tc>
        <w:tcPr>
          <w:tcW w:w="3513" w:type="pct"/>
          <w:vAlign w:val="center"/>
        </w:tcPr>
        <w:p w:rsidR="00360245" w:rsidRDefault="00355FAB" w:rsidP="00747103">
          <w:pPr>
            <w:pStyle w:val="Header"/>
            <w:rPr>
              <w:b/>
              <w:bCs/>
              <w:color w:val="C00000"/>
              <w:sz w:val="24"/>
              <w:szCs w:val="24"/>
            </w:rPr>
          </w:pPr>
          <w:r w:rsidRPr="00747103">
            <w:rPr>
              <w:b/>
              <w:bCs/>
              <w:color w:val="C00000"/>
              <w:sz w:val="24"/>
              <w:szCs w:val="24"/>
            </w:rPr>
            <w:t>Journal of Ocean, Mechanical and Aerospace</w:t>
          </w:r>
        </w:p>
        <w:p w:rsidR="00355FAB" w:rsidRPr="00311E60" w:rsidRDefault="00355FAB"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1487" w:type="pct"/>
              <w:shd w:val="clear" w:color="auto" w:fill="auto"/>
              <w:vAlign w:val="center"/>
            </w:tcPr>
            <w:p w:rsidR="00355FAB" w:rsidRPr="00311E60" w:rsidRDefault="00355FAB" w:rsidP="00CF78B3">
              <w:pPr>
                <w:pStyle w:val="Header"/>
                <w:jc w:val="right"/>
                <w:rPr>
                  <w:b/>
                  <w:color w:val="C00000"/>
                </w:rPr>
              </w:pPr>
              <w:r w:rsidRPr="00311E60">
                <w:rPr>
                  <w:b/>
                  <w:color w:val="C00000"/>
                </w:rPr>
                <w:t>November 29, 2013</w:t>
              </w:r>
            </w:p>
          </w:tc>
        </w:sdtContent>
      </w:sdt>
    </w:tr>
  </w:tbl>
  <w:p w:rsidR="00355FAB" w:rsidRDefault="00AF7065" w:rsidP="000A471F">
    <w:pPr>
      <w:pStyle w:val="Header"/>
    </w:pPr>
    <w:r w:rsidRPr="00AF7065">
      <w:rPr>
        <w:noProof/>
        <w:snapToGrid/>
        <w:lang w:eastAsia="zh-TW"/>
      </w:rPr>
      <w:pict>
        <v:shapetype id="_x0000_t32" coordsize="21600,21600" o:spt="32" o:oned="t" path="m,l21600,21600e" filled="f">
          <v:path arrowok="t" fillok="f" o:connecttype="none"/>
          <o:lock v:ext="edit" shapetype="t"/>
        </v:shapetype>
        <v:shape id="_x0000_s2049" type="#_x0000_t32" style="position:absolute;margin-left:.35pt;margin-top:5.25pt;width:498.75pt;height:0;z-index:-251658752;mso-position-horizontal-relative:text;mso-position-vertical-relative:text" o:connectortype="straight" strokecolor="#365f91 [2404]" strokeweight="2pt">
          <v:stroke endarrow="oval"/>
          <v:shadow type="perspective" color="#622423" opacity=".5" offset="1pt" offset2="-1pt"/>
        </v:shape>
      </w:pict>
    </w:r>
  </w:p>
  <w:p w:rsidR="00355FAB" w:rsidRDefault="00355FAB" w:rsidP="000A4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243040"/>
    <w:lvl w:ilvl="0">
      <w:start w:val="1"/>
      <w:numFmt w:val="decimal"/>
      <w:lvlText w:val="%1."/>
      <w:lvlJc w:val="left"/>
      <w:pPr>
        <w:tabs>
          <w:tab w:val="num" w:pos="360"/>
        </w:tabs>
        <w:ind w:left="360" w:hanging="360"/>
      </w:pPr>
    </w:lvl>
  </w:abstractNum>
  <w:abstractNum w:abstractNumId="9">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5">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6">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1">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5">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36">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15"/>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1"/>
  </w:num>
  <w:num w:numId="16">
    <w:abstractNumId w:val="23"/>
  </w:num>
  <w:num w:numId="17">
    <w:abstractNumId w:val="31"/>
  </w:num>
  <w:num w:numId="18">
    <w:abstractNumId w:val="14"/>
  </w:num>
  <w:num w:numId="19">
    <w:abstractNumId w:val="35"/>
  </w:num>
  <w:num w:numId="20">
    <w:abstractNumId w:val="27"/>
  </w:num>
  <w:num w:numId="21">
    <w:abstractNumId w:val="16"/>
  </w:num>
  <w:num w:numId="22">
    <w:abstractNumId w:val="18"/>
  </w:num>
  <w:num w:numId="23">
    <w:abstractNumId w:val="22"/>
  </w:num>
  <w:num w:numId="24">
    <w:abstractNumId w:val="26"/>
  </w:num>
  <w:num w:numId="25">
    <w:abstractNumId w:val="13"/>
  </w:num>
  <w:num w:numId="26">
    <w:abstractNumId w:val="25"/>
  </w:num>
  <w:num w:numId="27">
    <w:abstractNumId w:val="32"/>
  </w:num>
  <w:num w:numId="28">
    <w:abstractNumId w:val="20"/>
  </w:num>
  <w:num w:numId="29">
    <w:abstractNumId w:val="17"/>
  </w:num>
  <w:num w:numId="30">
    <w:abstractNumId w:val="19"/>
  </w:num>
  <w:num w:numId="31">
    <w:abstractNumId w:val="36"/>
  </w:num>
  <w:num w:numId="32">
    <w:abstractNumId w:val="28"/>
  </w:num>
  <w:num w:numId="33">
    <w:abstractNumId w:val="30"/>
  </w:num>
  <w:num w:numId="34">
    <w:abstractNumId w:val="33"/>
  </w:num>
  <w:num w:numId="35">
    <w:abstractNumId w:val="29"/>
  </w:num>
  <w:num w:numId="36">
    <w:abstractNumId w:val="2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0242">
      <v:textbox inset="5.85pt,.7pt,5.85pt,.7pt"/>
    </o:shapedefaults>
    <o:shapelayout v:ext="edit">
      <o:idmap v:ext="edit" data="2"/>
      <o:rules v:ext="edit">
        <o:r id="V:Rule2" type="connector" idref="#_x0000_s2049"/>
      </o:rules>
    </o:shapelayout>
  </w:hdrShapeDefaults>
  <w:footnotePr>
    <w:numRestart w:val="eachSect"/>
    <w:footnote w:id="-1"/>
    <w:footnote w:id="0"/>
  </w:footnotePr>
  <w:endnotePr>
    <w:numFmt w:val="decimal"/>
    <w:endnote w:id="-1"/>
    <w:endnote w:id="0"/>
  </w:endnotePr>
  <w:compat>
    <w:useFELayout/>
  </w:compat>
  <w:rsids>
    <w:rsidRoot w:val="00F312D8"/>
    <w:rsid w:val="00001921"/>
    <w:rsid w:val="00035188"/>
    <w:rsid w:val="00036703"/>
    <w:rsid w:val="00036C71"/>
    <w:rsid w:val="00036E2F"/>
    <w:rsid w:val="000376B7"/>
    <w:rsid w:val="0005680D"/>
    <w:rsid w:val="00060A7C"/>
    <w:rsid w:val="000647E8"/>
    <w:rsid w:val="00070653"/>
    <w:rsid w:val="00073DF5"/>
    <w:rsid w:val="00074673"/>
    <w:rsid w:val="00076284"/>
    <w:rsid w:val="00080F16"/>
    <w:rsid w:val="00083BD6"/>
    <w:rsid w:val="000847A2"/>
    <w:rsid w:val="0009256A"/>
    <w:rsid w:val="000A21FB"/>
    <w:rsid w:val="000A4538"/>
    <w:rsid w:val="000A471F"/>
    <w:rsid w:val="000A78CB"/>
    <w:rsid w:val="000B5039"/>
    <w:rsid w:val="000C36B8"/>
    <w:rsid w:val="000D12AC"/>
    <w:rsid w:val="000D35CE"/>
    <w:rsid w:val="000D69C7"/>
    <w:rsid w:val="000E155E"/>
    <w:rsid w:val="000E7A45"/>
    <w:rsid w:val="000F77E0"/>
    <w:rsid w:val="00100F6B"/>
    <w:rsid w:val="00101FD3"/>
    <w:rsid w:val="00102DB2"/>
    <w:rsid w:val="00112024"/>
    <w:rsid w:val="00114090"/>
    <w:rsid w:val="00114FCD"/>
    <w:rsid w:val="00116276"/>
    <w:rsid w:val="00122889"/>
    <w:rsid w:val="001237A7"/>
    <w:rsid w:val="00133EB7"/>
    <w:rsid w:val="0013410F"/>
    <w:rsid w:val="00137FD4"/>
    <w:rsid w:val="001430F1"/>
    <w:rsid w:val="0014373E"/>
    <w:rsid w:val="00146C06"/>
    <w:rsid w:val="00154AB1"/>
    <w:rsid w:val="00157F0C"/>
    <w:rsid w:val="0016249A"/>
    <w:rsid w:val="00173513"/>
    <w:rsid w:val="00174510"/>
    <w:rsid w:val="00177B0E"/>
    <w:rsid w:val="00184134"/>
    <w:rsid w:val="00185B0C"/>
    <w:rsid w:val="00193CCC"/>
    <w:rsid w:val="00193FC0"/>
    <w:rsid w:val="00195D64"/>
    <w:rsid w:val="00197BE1"/>
    <w:rsid w:val="001A0AD4"/>
    <w:rsid w:val="001B07F6"/>
    <w:rsid w:val="001D08C1"/>
    <w:rsid w:val="001D291D"/>
    <w:rsid w:val="001D3376"/>
    <w:rsid w:val="001D660E"/>
    <w:rsid w:val="001D7349"/>
    <w:rsid w:val="001E0BEB"/>
    <w:rsid w:val="001E1987"/>
    <w:rsid w:val="00203C41"/>
    <w:rsid w:val="00206089"/>
    <w:rsid w:val="00207524"/>
    <w:rsid w:val="0021052E"/>
    <w:rsid w:val="0021063A"/>
    <w:rsid w:val="00210CD6"/>
    <w:rsid w:val="0022093F"/>
    <w:rsid w:val="00224074"/>
    <w:rsid w:val="00243264"/>
    <w:rsid w:val="00252C39"/>
    <w:rsid w:val="00255984"/>
    <w:rsid w:val="0025731D"/>
    <w:rsid w:val="0026347E"/>
    <w:rsid w:val="0026536C"/>
    <w:rsid w:val="00266BEC"/>
    <w:rsid w:val="00277754"/>
    <w:rsid w:val="00287BF4"/>
    <w:rsid w:val="00291AE1"/>
    <w:rsid w:val="00292CB6"/>
    <w:rsid w:val="002A05A5"/>
    <w:rsid w:val="002B092C"/>
    <w:rsid w:val="002B7079"/>
    <w:rsid w:val="002B73B3"/>
    <w:rsid w:val="002B7BA7"/>
    <w:rsid w:val="002C1A27"/>
    <w:rsid w:val="002D042D"/>
    <w:rsid w:val="002D7C4E"/>
    <w:rsid w:val="002E04F9"/>
    <w:rsid w:val="002E31D3"/>
    <w:rsid w:val="002E3303"/>
    <w:rsid w:val="002E57CD"/>
    <w:rsid w:val="002E5B08"/>
    <w:rsid w:val="002E7572"/>
    <w:rsid w:val="002F20B4"/>
    <w:rsid w:val="00301368"/>
    <w:rsid w:val="0030655A"/>
    <w:rsid w:val="00311E60"/>
    <w:rsid w:val="00314130"/>
    <w:rsid w:val="003213AD"/>
    <w:rsid w:val="003243F3"/>
    <w:rsid w:val="00326373"/>
    <w:rsid w:val="003277DC"/>
    <w:rsid w:val="00332CCF"/>
    <w:rsid w:val="00334085"/>
    <w:rsid w:val="003371BA"/>
    <w:rsid w:val="00342537"/>
    <w:rsid w:val="00351898"/>
    <w:rsid w:val="00353A19"/>
    <w:rsid w:val="00355FAB"/>
    <w:rsid w:val="00360245"/>
    <w:rsid w:val="0037152F"/>
    <w:rsid w:val="00375827"/>
    <w:rsid w:val="003809EC"/>
    <w:rsid w:val="0038171E"/>
    <w:rsid w:val="00382151"/>
    <w:rsid w:val="00382F44"/>
    <w:rsid w:val="00383F71"/>
    <w:rsid w:val="003862EA"/>
    <w:rsid w:val="00393719"/>
    <w:rsid w:val="00393AF1"/>
    <w:rsid w:val="0039404F"/>
    <w:rsid w:val="00394D95"/>
    <w:rsid w:val="00397C67"/>
    <w:rsid w:val="003A07FB"/>
    <w:rsid w:val="003A2C3A"/>
    <w:rsid w:val="003A3912"/>
    <w:rsid w:val="003A457E"/>
    <w:rsid w:val="003A5876"/>
    <w:rsid w:val="003A5F91"/>
    <w:rsid w:val="003A774C"/>
    <w:rsid w:val="003A7BA4"/>
    <w:rsid w:val="003B18EE"/>
    <w:rsid w:val="003B4E85"/>
    <w:rsid w:val="003C2D07"/>
    <w:rsid w:val="003C5854"/>
    <w:rsid w:val="003D26F0"/>
    <w:rsid w:val="003D4910"/>
    <w:rsid w:val="003D5A68"/>
    <w:rsid w:val="003E07F2"/>
    <w:rsid w:val="003E15C4"/>
    <w:rsid w:val="003E1F08"/>
    <w:rsid w:val="003E424B"/>
    <w:rsid w:val="003E6649"/>
    <w:rsid w:val="003F07D0"/>
    <w:rsid w:val="003F1CAD"/>
    <w:rsid w:val="00403E7B"/>
    <w:rsid w:val="00403F60"/>
    <w:rsid w:val="0040593A"/>
    <w:rsid w:val="00407B1E"/>
    <w:rsid w:val="00414135"/>
    <w:rsid w:val="004157B0"/>
    <w:rsid w:val="00426571"/>
    <w:rsid w:val="00426FB0"/>
    <w:rsid w:val="00430A94"/>
    <w:rsid w:val="0043478C"/>
    <w:rsid w:val="004374E0"/>
    <w:rsid w:val="0044369A"/>
    <w:rsid w:val="004449C1"/>
    <w:rsid w:val="00452E30"/>
    <w:rsid w:val="004533C4"/>
    <w:rsid w:val="004538E7"/>
    <w:rsid w:val="00453EA8"/>
    <w:rsid w:val="00455639"/>
    <w:rsid w:val="0045614D"/>
    <w:rsid w:val="00462B75"/>
    <w:rsid w:val="004639DB"/>
    <w:rsid w:val="00467B92"/>
    <w:rsid w:val="00471A58"/>
    <w:rsid w:val="004723B7"/>
    <w:rsid w:val="0047325D"/>
    <w:rsid w:val="00473929"/>
    <w:rsid w:val="00476503"/>
    <w:rsid w:val="0047760D"/>
    <w:rsid w:val="00482874"/>
    <w:rsid w:val="0048476B"/>
    <w:rsid w:val="00487D66"/>
    <w:rsid w:val="004A2941"/>
    <w:rsid w:val="004A55D7"/>
    <w:rsid w:val="004A665F"/>
    <w:rsid w:val="004B1BA2"/>
    <w:rsid w:val="004C0D53"/>
    <w:rsid w:val="004C5ADA"/>
    <w:rsid w:val="004C63ED"/>
    <w:rsid w:val="004D49D9"/>
    <w:rsid w:val="004E2B1B"/>
    <w:rsid w:val="004E55BA"/>
    <w:rsid w:val="00501A00"/>
    <w:rsid w:val="00505BEC"/>
    <w:rsid w:val="00506706"/>
    <w:rsid w:val="00510875"/>
    <w:rsid w:val="00511D8A"/>
    <w:rsid w:val="00517878"/>
    <w:rsid w:val="00523E0B"/>
    <w:rsid w:val="00524ED1"/>
    <w:rsid w:val="00527F5F"/>
    <w:rsid w:val="005347CF"/>
    <w:rsid w:val="00535D73"/>
    <w:rsid w:val="00543578"/>
    <w:rsid w:val="00547743"/>
    <w:rsid w:val="005502E8"/>
    <w:rsid w:val="00555A29"/>
    <w:rsid w:val="00562537"/>
    <w:rsid w:val="00563721"/>
    <w:rsid w:val="005640E8"/>
    <w:rsid w:val="00567AD0"/>
    <w:rsid w:val="00571F53"/>
    <w:rsid w:val="00573558"/>
    <w:rsid w:val="005904E0"/>
    <w:rsid w:val="00591F98"/>
    <w:rsid w:val="005A1C7B"/>
    <w:rsid w:val="005A612D"/>
    <w:rsid w:val="005A78A6"/>
    <w:rsid w:val="005C0812"/>
    <w:rsid w:val="005D165F"/>
    <w:rsid w:val="005D39EE"/>
    <w:rsid w:val="005D426B"/>
    <w:rsid w:val="005E55D3"/>
    <w:rsid w:val="005E767E"/>
    <w:rsid w:val="005F0876"/>
    <w:rsid w:val="005F35D0"/>
    <w:rsid w:val="00602524"/>
    <w:rsid w:val="00605B3B"/>
    <w:rsid w:val="00620BEF"/>
    <w:rsid w:val="00626F7E"/>
    <w:rsid w:val="006271C2"/>
    <w:rsid w:val="00627E6D"/>
    <w:rsid w:val="00631DA5"/>
    <w:rsid w:val="006356D0"/>
    <w:rsid w:val="006361F4"/>
    <w:rsid w:val="0063711F"/>
    <w:rsid w:val="00646561"/>
    <w:rsid w:val="00647B27"/>
    <w:rsid w:val="00654D13"/>
    <w:rsid w:val="00661E11"/>
    <w:rsid w:val="0066568C"/>
    <w:rsid w:val="006769EA"/>
    <w:rsid w:val="00681225"/>
    <w:rsid w:val="0068231C"/>
    <w:rsid w:val="00685854"/>
    <w:rsid w:val="00692D17"/>
    <w:rsid w:val="00697DAE"/>
    <w:rsid w:val="006B31DA"/>
    <w:rsid w:val="006B678B"/>
    <w:rsid w:val="006C1DDC"/>
    <w:rsid w:val="006E6746"/>
    <w:rsid w:val="006E7E5E"/>
    <w:rsid w:val="006E7F99"/>
    <w:rsid w:val="006F3212"/>
    <w:rsid w:val="006F728F"/>
    <w:rsid w:val="00704047"/>
    <w:rsid w:val="00705E15"/>
    <w:rsid w:val="00706593"/>
    <w:rsid w:val="00716B27"/>
    <w:rsid w:val="0073014F"/>
    <w:rsid w:val="00731116"/>
    <w:rsid w:val="007311F7"/>
    <w:rsid w:val="00733448"/>
    <w:rsid w:val="00733BF0"/>
    <w:rsid w:val="00736C27"/>
    <w:rsid w:val="00742963"/>
    <w:rsid w:val="0074650F"/>
    <w:rsid w:val="00747103"/>
    <w:rsid w:val="00750D9D"/>
    <w:rsid w:val="007544EB"/>
    <w:rsid w:val="007554A2"/>
    <w:rsid w:val="00755863"/>
    <w:rsid w:val="0075646A"/>
    <w:rsid w:val="0076025A"/>
    <w:rsid w:val="00762528"/>
    <w:rsid w:val="00766E7C"/>
    <w:rsid w:val="00767E14"/>
    <w:rsid w:val="007745C6"/>
    <w:rsid w:val="00780CA5"/>
    <w:rsid w:val="00783551"/>
    <w:rsid w:val="00786BB6"/>
    <w:rsid w:val="007914C4"/>
    <w:rsid w:val="007A0290"/>
    <w:rsid w:val="007A7472"/>
    <w:rsid w:val="007A7714"/>
    <w:rsid w:val="007B201C"/>
    <w:rsid w:val="007B209B"/>
    <w:rsid w:val="007C28FA"/>
    <w:rsid w:val="007C40AD"/>
    <w:rsid w:val="007C68B7"/>
    <w:rsid w:val="007D54D1"/>
    <w:rsid w:val="007F1FEB"/>
    <w:rsid w:val="007F2433"/>
    <w:rsid w:val="007F44AE"/>
    <w:rsid w:val="007F598B"/>
    <w:rsid w:val="00801B1E"/>
    <w:rsid w:val="008040B3"/>
    <w:rsid w:val="00804F4B"/>
    <w:rsid w:val="008055CB"/>
    <w:rsid w:val="0081513F"/>
    <w:rsid w:val="00816804"/>
    <w:rsid w:val="008259D3"/>
    <w:rsid w:val="00826232"/>
    <w:rsid w:val="008316CB"/>
    <w:rsid w:val="00835EE8"/>
    <w:rsid w:val="00836CA6"/>
    <w:rsid w:val="00840FE6"/>
    <w:rsid w:val="00842573"/>
    <w:rsid w:val="00843F67"/>
    <w:rsid w:val="00846ECD"/>
    <w:rsid w:val="00853B01"/>
    <w:rsid w:val="0085577E"/>
    <w:rsid w:val="00856E3C"/>
    <w:rsid w:val="0086282B"/>
    <w:rsid w:val="00870AD9"/>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D0CDC"/>
    <w:rsid w:val="008D5D72"/>
    <w:rsid w:val="008D79FE"/>
    <w:rsid w:val="008E781D"/>
    <w:rsid w:val="008F1754"/>
    <w:rsid w:val="008F249A"/>
    <w:rsid w:val="008F6755"/>
    <w:rsid w:val="00910286"/>
    <w:rsid w:val="00910D8B"/>
    <w:rsid w:val="00912E9E"/>
    <w:rsid w:val="00917B36"/>
    <w:rsid w:val="009203C7"/>
    <w:rsid w:val="00937CD8"/>
    <w:rsid w:val="00940DD3"/>
    <w:rsid w:val="00941B37"/>
    <w:rsid w:val="00942A81"/>
    <w:rsid w:val="0095172B"/>
    <w:rsid w:val="00952A68"/>
    <w:rsid w:val="009652CD"/>
    <w:rsid w:val="0096645F"/>
    <w:rsid w:val="009738FC"/>
    <w:rsid w:val="00974895"/>
    <w:rsid w:val="00977071"/>
    <w:rsid w:val="00980D34"/>
    <w:rsid w:val="009831F3"/>
    <w:rsid w:val="0098520B"/>
    <w:rsid w:val="00987C34"/>
    <w:rsid w:val="009A4A8E"/>
    <w:rsid w:val="009A7878"/>
    <w:rsid w:val="009C0181"/>
    <w:rsid w:val="009C1325"/>
    <w:rsid w:val="009C2195"/>
    <w:rsid w:val="009C28B2"/>
    <w:rsid w:val="009C6BEE"/>
    <w:rsid w:val="009C6FE8"/>
    <w:rsid w:val="009D1B81"/>
    <w:rsid w:val="009D2884"/>
    <w:rsid w:val="009D6EAD"/>
    <w:rsid w:val="009E1472"/>
    <w:rsid w:val="009E4449"/>
    <w:rsid w:val="009E65D5"/>
    <w:rsid w:val="009F7439"/>
    <w:rsid w:val="009F760F"/>
    <w:rsid w:val="00A00A27"/>
    <w:rsid w:val="00A014D4"/>
    <w:rsid w:val="00A015A3"/>
    <w:rsid w:val="00A03607"/>
    <w:rsid w:val="00A04316"/>
    <w:rsid w:val="00A04D35"/>
    <w:rsid w:val="00A14EB0"/>
    <w:rsid w:val="00A15772"/>
    <w:rsid w:val="00A15CAF"/>
    <w:rsid w:val="00A200CC"/>
    <w:rsid w:val="00A24CE6"/>
    <w:rsid w:val="00A300EE"/>
    <w:rsid w:val="00A326F5"/>
    <w:rsid w:val="00A328FE"/>
    <w:rsid w:val="00A34E7F"/>
    <w:rsid w:val="00A34F8E"/>
    <w:rsid w:val="00A37F00"/>
    <w:rsid w:val="00A42999"/>
    <w:rsid w:val="00A452D4"/>
    <w:rsid w:val="00A474A8"/>
    <w:rsid w:val="00A53A8E"/>
    <w:rsid w:val="00A66C98"/>
    <w:rsid w:val="00A679DF"/>
    <w:rsid w:val="00A75819"/>
    <w:rsid w:val="00A76C49"/>
    <w:rsid w:val="00A87923"/>
    <w:rsid w:val="00A9299B"/>
    <w:rsid w:val="00A956E2"/>
    <w:rsid w:val="00A9753D"/>
    <w:rsid w:val="00AA17F7"/>
    <w:rsid w:val="00AA4D96"/>
    <w:rsid w:val="00AB0F4B"/>
    <w:rsid w:val="00AB2AFA"/>
    <w:rsid w:val="00AB5008"/>
    <w:rsid w:val="00AC61B2"/>
    <w:rsid w:val="00AD58C5"/>
    <w:rsid w:val="00AD7B68"/>
    <w:rsid w:val="00AE379F"/>
    <w:rsid w:val="00AE496E"/>
    <w:rsid w:val="00AF2FEC"/>
    <w:rsid w:val="00AF7065"/>
    <w:rsid w:val="00B00475"/>
    <w:rsid w:val="00B04534"/>
    <w:rsid w:val="00B162C3"/>
    <w:rsid w:val="00B20601"/>
    <w:rsid w:val="00B30AA2"/>
    <w:rsid w:val="00B33997"/>
    <w:rsid w:val="00B35AD3"/>
    <w:rsid w:val="00B41F59"/>
    <w:rsid w:val="00B431D0"/>
    <w:rsid w:val="00B44620"/>
    <w:rsid w:val="00B447D7"/>
    <w:rsid w:val="00B503D4"/>
    <w:rsid w:val="00B54E3C"/>
    <w:rsid w:val="00B62CCC"/>
    <w:rsid w:val="00B6351B"/>
    <w:rsid w:val="00B63F7E"/>
    <w:rsid w:val="00B641AB"/>
    <w:rsid w:val="00B656A3"/>
    <w:rsid w:val="00B65F70"/>
    <w:rsid w:val="00B670B3"/>
    <w:rsid w:val="00B729F6"/>
    <w:rsid w:val="00B76018"/>
    <w:rsid w:val="00B813D0"/>
    <w:rsid w:val="00B820E7"/>
    <w:rsid w:val="00BA2DE6"/>
    <w:rsid w:val="00BB1044"/>
    <w:rsid w:val="00BC0199"/>
    <w:rsid w:val="00BC335C"/>
    <w:rsid w:val="00BC458F"/>
    <w:rsid w:val="00BD04BA"/>
    <w:rsid w:val="00BD0A1C"/>
    <w:rsid w:val="00BD2E5D"/>
    <w:rsid w:val="00BE1248"/>
    <w:rsid w:val="00BE490D"/>
    <w:rsid w:val="00BE5BD2"/>
    <w:rsid w:val="00BE7929"/>
    <w:rsid w:val="00BE7B79"/>
    <w:rsid w:val="00BF6973"/>
    <w:rsid w:val="00BF702F"/>
    <w:rsid w:val="00BF7326"/>
    <w:rsid w:val="00C05FB4"/>
    <w:rsid w:val="00C11645"/>
    <w:rsid w:val="00C14409"/>
    <w:rsid w:val="00C15B6B"/>
    <w:rsid w:val="00C15C77"/>
    <w:rsid w:val="00C16DCC"/>
    <w:rsid w:val="00C2151C"/>
    <w:rsid w:val="00C21935"/>
    <w:rsid w:val="00C21B8C"/>
    <w:rsid w:val="00C254EE"/>
    <w:rsid w:val="00C31515"/>
    <w:rsid w:val="00C329B0"/>
    <w:rsid w:val="00C3555C"/>
    <w:rsid w:val="00C35F30"/>
    <w:rsid w:val="00C43876"/>
    <w:rsid w:val="00C457F5"/>
    <w:rsid w:val="00C45892"/>
    <w:rsid w:val="00C45D0C"/>
    <w:rsid w:val="00C506CC"/>
    <w:rsid w:val="00C519D4"/>
    <w:rsid w:val="00C53CE3"/>
    <w:rsid w:val="00C6299F"/>
    <w:rsid w:val="00C715BA"/>
    <w:rsid w:val="00C80E99"/>
    <w:rsid w:val="00C829BE"/>
    <w:rsid w:val="00C8402C"/>
    <w:rsid w:val="00C85135"/>
    <w:rsid w:val="00C868F0"/>
    <w:rsid w:val="00C86D08"/>
    <w:rsid w:val="00C91C21"/>
    <w:rsid w:val="00C925CD"/>
    <w:rsid w:val="00C93A90"/>
    <w:rsid w:val="00C97E0D"/>
    <w:rsid w:val="00CA07AD"/>
    <w:rsid w:val="00CA2AF6"/>
    <w:rsid w:val="00CA2DD6"/>
    <w:rsid w:val="00CA4DFB"/>
    <w:rsid w:val="00CB164F"/>
    <w:rsid w:val="00CB17F1"/>
    <w:rsid w:val="00CB1843"/>
    <w:rsid w:val="00CB2628"/>
    <w:rsid w:val="00CB52D6"/>
    <w:rsid w:val="00CB5523"/>
    <w:rsid w:val="00CB6078"/>
    <w:rsid w:val="00CB7899"/>
    <w:rsid w:val="00CB7931"/>
    <w:rsid w:val="00CC0EF7"/>
    <w:rsid w:val="00CC702B"/>
    <w:rsid w:val="00CD3B3F"/>
    <w:rsid w:val="00CD6887"/>
    <w:rsid w:val="00CE550B"/>
    <w:rsid w:val="00CE5867"/>
    <w:rsid w:val="00CF10D9"/>
    <w:rsid w:val="00CF611C"/>
    <w:rsid w:val="00CF78B3"/>
    <w:rsid w:val="00D120B7"/>
    <w:rsid w:val="00D14003"/>
    <w:rsid w:val="00D26B5E"/>
    <w:rsid w:val="00D26D08"/>
    <w:rsid w:val="00D32FCE"/>
    <w:rsid w:val="00D341EF"/>
    <w:rsid w:val="00D431AB"/>
    <w:rsid w:val="00D43FCC"/>
    <w:rsid w:val="00D4402A"/>
    <w:rsid w:val="00D4573D"/>
    <w:rsid w:val="00D5353C"/>
    <w:rsid w:val="00D5361C"/>
    <w:rsid w:val="00D5475B"/>
    <w:rsid w:val="00D6322E"/>
    <w:rsid w:val="00D64218"/>
    <w:rsid w:val="00D7008D"/>
    <w:rsid w:val="00D71F90"/>
    <w:rsid w:val="00D72461"/>
    <w:rsid w:val="00D755F3"/>
    <w:rsid w:val="00D810B4"/>
    <w:rsid w:val="00D82A10"/>
    <w:rsid w:val="00D87633"/>
    <w:rsid w:val="00D954E8"/>
    <w:rsid w:val="00DA2BA2"/>
    <w:rsid w:val="00DA7AEB"/>
    <w:rsid w:val="00DB1591"/>
    <w:rsid w:val="00DB3F9F"/>
    <w:rsid w:val="00DD09C0"/>
    <w:rsid w:val="00DD478B"/>
    <w:rsid w:val="00DD4901"/>
    <w:rsid w:val="00DD4E76"/>
    <w:rsid w:val="00DD5589"/>
    <w:rsid w:val="00DD6BE4"/>
    <w:rsid w:val="00DE578B"/>
    <w:rsid w:val="00DE6553"/>
    <w:rsid w:val="00E004B4"/>
    <w:rsid w:val="00E01335"/>
    <w:rsid w:val="00E055CF"/>
    <w:rsid w:val="00E058C0"/>
    <w:rsid w:val="00E10C2C"/>
    <w:rsid w:val="00E115D5"/>
    <w:rsid w:val="00E205E5"/>
    <w:rsid w:val="00E26027"/>
    <w:rsid w:val="00E26BD2"/>
    <w:rsid w:val="00E26DB5"/>
    <w:rsid w:val="00E309EE"/>
    <w:rsid w:val="00E36A1D"/>
    <w:rsid w:val="00E44EE2"/>
    <w:rsid w:val="00E60319"/>
    <w:rsid w:val="00E62B72"/>
    <w:rsid w:val="00E668B7"/>
    <w:rsid w:val="00E70346"/>
    <w:rsid w:val="00E752F8"/>
    <w:rsid w:val="00E831B5"/>
    <w:rsid w:val="00E9257E"/>
    <w:rsid w:val="00E942E3"/>
    <w:rsid w:val="00E95759"/>
    <w:rsid w:val="00E95CEA"/>
    <w:rsid w:val="00E95F70"/>
    <w:rsid w:val="00EA1F0E"/>
    <w:rsid w:val="00EA5F76"/>
    <w:rsid w:val="00EB2A10"/>
    <w:rsid w:val="00EB50DE"/>
    <w:rsid w:val="00EB7D80"/>
    <w:rsid w:val="00EC1865"/>
    <w:rsid w:val="00EC5EA1"/>
    <w:rsid w:val="00ED0A1D"/>
    <w:rsid w:val="00ED1B51"/>
    <w:rsid w:val="00ED4B16"/>
    <w:rsid w:val="00ED614C"/>
    <w:rsid w:val="00EE5822"/>
    <w:rsid w:val="00EE74CE"/>
    <w:rsid w:val="00EF63A4"/>
    <w:rsid w:val="00F021A7"/>
    <w:rsid w:val="00F022B5"/>
    <w:rsid w:val="00F0288E"/>
    <w:rsid w:val="00F036A8"/>
    <w:rsid w:val="00F1112B"/>
    <w:rsid w:val="00F114C7"/>
    <w:rsid w:val="00F13807"/>
    <w:rsid w:val="00F13E48"/>
    <w:rsid w:val="00F17ED7"/>
    <w:rsid w:val="00F21D96"/>
    <w:rsid w:val="00F2448C"/>
    <w:rsid w:val="00F27039"/>
    <w:rsid w:val="00F312D8"/>
    <w:rsid w:val="00F36F9C"/>
    <w:rsid w:val="00F41AEA"/>
    <w:rsid w:val="00F4634F"/>
    <w:rsid w:val="00F51D42"/>
    <w:rsid w:val="00F536A5"/>
    <w:rsid w:val="00F554E6"/>
    <w:rsid w:val="00F63555"/>
    <w:rsid w:val="00F63EAC"/>
    <w:rsid w:val="00F66572"/>
    <w:rsid w:val="00F7089D"/>
    <w:rsid w:val="00F80C6A"/>
    <w:rsid w:val="00F81410"/>
    <w:rsid w:val="00F81B3C"/>
    <w:rsid w:val="00F841C1"/>
    <w:rsid w:val="00F84E94"/>
    <w:rsid w:val="00F8630D"/>
    <w:rsid w:val="00F865B3"/>
    <w:rsid w:val="00F909B3"/>
    <w:rsid w:val="00FA3A84"/>
    <w:rsid w:val="00FB07FF"/>
    <w:rsid w:val="00FB1727"/>
    <w:rsid w:val="00FB2BB6"/>
    <w:rsid w:val="00FB35F1"/>
    <w:rsid w:val="00FB43BE"/>
    <w:rsid w:val="00FB6C38"/>
    <w:rsid w:val="00FC6F69"/>
    <w:rsid w:val="00FC7215"/>
    <w:rsid w:val="00FD170F"/>
    <w:rsid w:val="00FD3DE7"/>
    <w:rsid w:val="00FE2475"/>
    <w:rsid w:val="00FE38D7"/>
    <w:rsid w:val="00FE4BA7"/>
    <w:rsid w:val="00FE68BD"/>
    <w:rsid w:val="00FF11ED"/>
    <w:rsid w:val="00FF1C66"/>
    <w:rsid w:val="00FF31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v:textbox inset="5.85pt,.7pt,5.85pt,.7pt"/>
    </o:shapedefaults>
    <o:shapelayout v:ext="edit">
      <o:idmap v:ext="edit" data="1"/>
      <o:rules v:ext="edit">
        <o:r id="V:Rule6" type="connector" idref="#AutoShape 2"/>
        <o:r id="V:Rule7" type="connector" idref="#AutoShape 16"/>
        <o:r id="V:Rule8" type="connector" idref="#AutoShape 5"/>
        <o:r id="V:Rule9" type="connector" idref="#AutoShape 15"/>
        <o:r id="V:Rule10"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5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2.wdp"/><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0.jpeg"/><Relationship Id="rId32" Type="http://schemas.microsoft.com/office/2007/relationships/stylesWithEffects" Target="stylesWithEffects.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footer" Target="footer1.xml"/><Relationship Id="rId19" Type="http://schemas.microsoft.com/office/2007/relationships/hdphoto" Target="media/hdphoto3.wdp"/><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20"/>
  <w:characterSpacingControl w:val="doNotCompress"/>
  <w:compat>
    <w:useFELayout/>
  </w:compat>
  <w:rsids>
    <w:rsidRoot w:val="005B3356"/>
    <w:rsid w:val="0004080D"/>
    <w:rsid w:val="000F5741"/>
    <w:rsid w:val="001B1D20"/>
    <w:rsid w:val="001C7445"/>
    <w:rsid w:val="00255569"/>
    <w:rsid w:val="003213FE"/>
    <w:rsid w:val="0034308F"/>
    <w:rsid w:val="003B7504"/>
    <w:rsid w:val="003D70CF"/>
    <w:rsid w:val="004A6B6A"/>
    <w:rsid w:val="00525683"/>
    <w:rsid w:val="00590513"/>
    <w:rsid w:val="005A5B5A"/>
    <w:rsid w:val="005B3356"/>
    <w:rsid w:val="00620D07"/>
    <w:rsid w:val="00661C8D"/>
    <w:rsid w:val="006760DF"/>
    <w:rsid w:val="0073505D"/>
    <w:rsid w:val="007541EE"/>
    <w:rsid w:val="008040E2"/>
    <w:rsid w:val="008056EF"/>
    <w:rsid w:val="0084638B"/>
    <w:rsid w:val="00A03FC0"/>
    <w:rsid w:val="00A25E2D"/>
    <w:rsid w:val="00A30A4B"/>
    <w:rsid w:val="00AB412E"/>
    <w:rsid w:val="00B44318"/>
    <w:rsid w:val="00B91300"/>
    <w:rsid w:val="00C10C1B"/>
    <w:rsid w:val="00C532DD"/>
    <w:rsid w:val="00C67112"/>
    <w:rsid w:val="00CE3D1E"/>
    <w:rsid w:val="00D57230"/>
    <w:rsid w:val="00DC1633"/>
    <w:rsid w:val="00E84933"/>
    <w:rsid w:val="00F33035"/>
    <w:rsid w:val="00F50989"/>
    <w:rsid w:val="00FE44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1533B3-CB38-446A-BA51-CBB36AD5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Erdina Arianti</cp:lastModifiedBy>
  <cp:revision>13</cp:revision>
  <cp:lastPrinted>2013-11-21T10:37:00Z</cp:lastPrinted>
  <dcterms:created xsi:type="dcterms:W3CDTF">2014-01-29T02:46:00Z</dcterms:created>
  <dcterms:modified xsi:type="dcterms:W3CDTF">2018-01-24T04:27:00Z</dcterms:modified>
</cp:coreProperties>
</file>